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9FE" w14:textId="2AF545D7" w:rsidR="00A117FB" w:rsidRDefault="000C06F7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15/12/2022 - </w:t>
      </w:r>
      <w:r w:rsidR="00A117FB">
        <w:rPr>
          <w:rFonts w:ascii="Arial" w:hAnsi="Arial" w:cs="Arial"/>
        </w:rPr>
        <w:t>pp. 18 a 20</w:t>
      </w:r>
    </w:p>
    <w:p w14:paraId="1E8512C3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053F739D" w14:textId="77777777" w:rsidR="00A117FB" w:rsidRPr="007F1DE1" w:rsidRDefault="00A117FB" w:rsidP="00A117FB">
      <w:pPr>
        <w:spacing w:after="0"/>
        <w:jc w:val="both"/>
        <w:rPr>
          <w:rFonts w:ascii="Arial" w:hAnsi="Arial" w:cs="Arial"/>
          <w:b/>
          <w:bCs/>
        </w:rPr>
      </w:pPr>
      <w:r w:rsidRPr="007F1DE1">
        <w:rPr>
          <w:rFonts w:ascii="Arial" w:hAnsi="Arial" w:cs="Arial"/>
          <w:b/>
          <w:bCs/>
        </w:rPr>
        <w:t>INSTRUÇÃO NORMATIVA SME Nº 48, DE 14 DE DEZEMBRO DE 2022.</w:t>
      </w:r>
    </w:p>
    <w:p w14:paraId="6E42F572" w14:textId="722D8B84" w:rsidR="00A117FB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6016.2022/0130470-0</w:t>
      </w:r>
    </w:p>
    <w:p w14:paraId="584E4E7F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</w:p>
    <w:p w14:paraId="19CF0516" w14:textId="4F264E9A" w:rsidR="00A117FB" w:rsidRDefault="00A117FB" w:rsidP="00A117F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F1DE1">
        <w:rPr>
          <w:rFonts w:ascii="Arial" w:hAnsi="Arial" w:cs="Arial"/>
          <w:b/>
          <w:bCs/>
          <w:i/>
          <w:iCs/>
        </w:rPr>
        <w:t>DISPÕE SOBRE O CALENDÁRIO DE ATIVIDADES PARA 2023 DAS UNIDADES EDUCACIONAIS DE EDUCAÇÃO INFANTIL DIRETAS,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F1DE1">
        <w:rPr>
          <w:rFonts w:ascii="Arial" w:hAnsi="Arial" w:cs="Arial"/>
          <w:b/>
          <w:bCs/>
          <w:i/>
          <w:iCs/>
        </w:rPr>
        <w:t>INDIRETAS E PARCEIRAS, DE ENSINO FUNDAMENTAL, DE ENSINO FUNDAMENTAL E MÉDIO, DE EDUCAÇÃO DE JOVENS E ADULTOS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7F1DE1">
        <w:rPr>
          <w:rFonts w:ascii="Arial" w:hAnsi="Arial" w:cs="Arial"/>
          <w:b/>
          <w:bCs/>
          <w:i/>
          <w:iCs/>
        </w:rPr>
        <w:t>E DAS ESCOLAS MUNICIPAIS DE EDUCAÇÃO BILÍNGUE PARA SURDOS DA REDE MUNICIPAL DE ENSINO.</w:t>
      </w:r>
    </w:p>
    <w:p w14:paraId="0BA25C70" w14:textId="77777777" w:rsidR="00A117FB" w:rsidRPr="007F1DE1" w:rsidRDefault="00A117FB" w:rsidP="00A117F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602DB69" w14:textId="6EC0FD24" w:rsidR="00A117FB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O SECRETÁRIO MUNICIPAL DE EDUCAÇÃO, no uso das atribuições que lhe são conferidas por Lei e,</w:t>
      </w:r>
    </w:p>
    <w:p w14:paraId="7CBC40B7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</w:p>
    <w:p w14:paraId="26A80A63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CONSIDERANDO:</w:t>
      </w:r>
    </w:p>
    <w:p w14:paraId="17A33722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necessidade de garantir o planejamento, a execução e a avaliação das atividades para 2023 nas unidades educacionais da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Rede Municipal de Ensino de São Paulo;</w:t>
      </w:r>
    </w:p>
    <w:p w14:paraId="6B86CB8C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contido no “Currículo da Cidade”;</w:t>
      </w:r>
    </w:p>
    <w:p w14:paraId="2D3B9C8B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as</w:t>
      </w:r>
      <w:proofErr w:type="gramEnd"/>
      <w:r w:rsidRPr="00B664FA">
        <w:rPr>
          <w:rFonts w:ascii="Arial" w:hAnsi="Arial" w:cs="Arial"/>
        </w:rPr>
        <w:t xml:space="preserve"> diretrizes da Política Educacional da Secretaria Municipal de Educação;</w:t>
      </w:r>
    </w:p>
    <w:p w14:paraId="62F13C83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as</w:t>
      </w:r>
      <w:proofErr w:type="gramEnd"/>
      <w:r w:rsidRPr="00B664FA">
        <w:rPr>
          <w:rFonts w:ascii="Arial" w:hAnsi="Arial" w:cs="Arial"/>
        </w:rPr>
        <w:t xml:space="preserve"> diretrizes da Política de Educação Especial na Perspectiva da Educação Inclusiva da Secretaria Municipal de Educação;</w:t>
      </w:r>
    </w:p>
    <w:p w14:paraId="5BAB5A62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os</w:t>
      </w:r>
      <w:proofErr w:type="gramEnd"/>
      <w:r w:rsidRPr="00B664FA">
        <w:rPr>
          <w:rFonts w:ascii="Arial" w:hAnsi="Arial" w:cs="Arial"/>
        </w:rPr>
        <w:t xml:space="preserve"> resultados obtidos nas avaliações internas e Prova São Paulo;</w:t>
      </w:r>
    </w:p>
    <w:p w14:paraId="57B757EA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Com base na legislação e normas vigentes:</w:t>
      </w:r>
    </w:p>
    <w:p w14:paraId="2FB47E95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Lei Federal nº 9.394, de 1996 e respectivas alterações;</w:t>
      </w:r>
    </w:p>
    <w:p w14:paraId="3A68D40D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- Lei Municipal nº 13.457, de 2002, que institui o “Dia da Família na Escola” e dá outras providências;</w:t>
      </w:r>
    </w:p>
    <w:p w14:paraId="629BB9DB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Lei Municipal nº 15.625, de 2012, que dispõe sobre a elaboração do Calendário Anual de Atividades das Unidades Escolares do Município de São Paulo e cria polos de atendimento aos alunos matriculados nos Centros de Educação Infantil que deles</w:t>
      </w:r>
    </w:p>
    <w:p w14:paraId="0B35FD2C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necessitarem;</w:t>
      </w:r>
    </w:p>
    <w:p w14:paraId="313E4911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- Decreto nº 56.877, de 2016, que dispõe sobre a organização e funcionamento da Universidade nos Centros Educacionais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Unificados – </w:t>
      </w:r>
      <w:proofErr w:type="spellStart"/>
      <w:r w:rsidRPr="00B664FA">
        <w:rPr>
          <w:rFonts w:ascii="Arial" w:hAnsi="Arial" w:cs="Arial"/>
        </w:rPr>
        <w:t>UniCEU</w:t>
      </w:r>
      <w:proofErr w:type="spellEnd"/>
      <w:r w:rsidRPr="00B664FA">
        <w:rPr>
          <w:rFonts w:ascii="Arial" w:hAnsi="Arial" w:cs="Arial"/>
        </w:rPr>
        <w:t xml:space="preserve"> da prefeitura do Município de São Paulo, vinculados à Secretaria Municipal de Educação;</w:t>
      </w:r>
    </w:p>
    <w:p w14:paraId="3D85E0FA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- Decreto nº 58.840, de 2019, que institui o programa Grêmio estudantil na Rede Municipal de Ensino da cidade de São Paulo.</w:t>
      </w:r>
    </w:p>
    <w:p w14:paraId="54149B74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Deliberação CME nº 09, de 2015, que estabelece os Padrões Básicos de Qualidade da Educação Infantil;</w:t>
      </w:r>
    </w:p>
    <w:p w14:paraId="359C99AB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Resolução CME nº 03, de 2021, que dispõe sobre procedimentos de flexibilização curricular nas Unidades da Rede Municipal de Ensino;</w:t>
      </w:r>
    </w:p>
    <w:p w14:paraId="53BFF782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Resolução CME nº 02, de 2021, que estabelece as Diretrizes para implementação do Novo Ensino Médio;</w:t>
      </w:r>
    </w:p>
    <w:p w14:paraId="06870D86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- Parecer CME Nº 08/2022, que reorganiza o Projeto EJA Modular;</w:t>
      </w:r>
    </w:p>
    <w:p w14:paraId="061E7240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Orientação Normativa nº 01, de 2015, que dispõe sobre os Padrões Básicos de Qualidade da Educação Infantil Paulistana;</w:t>
      </w:r>
    </w:p>
    <w:p w14:paraId="5911A6F0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Portaria SME nº 5.930, de 2013, que regulamenta o Decreto nº 54.452, de 2013, que institui, na Secretaria Municipal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Educação, o Programa de Reorganização Curricular e Administrativa, Ampliação e Fortalecimento da Rede Municipal de Ensino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São Paulo - “Mais Educação São Paulo”;</w:t>
      </w:r>
    </w:p>
    <w:p w14:paraId="153E2D0B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Portaria SME nº 4.548, de 2017, que estabelece normas para a celebração e o acompanhamento de termos de colaboração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entre a Secretaria Municipal de Educação e Organizações da Sociedade Civil visando à manutenção, em regime de mútua cooperação, de Centros de Educação Infantil – CEI para o atendimento de crianças na faixa etária de zero a três anos;</w:t>
      </w:r>
    </w:p>
    <w:p w14:paraId="0D52A909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lastRenderedPageBreak/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Instrução Normativa SME nº 31, de 2022, que dispõe sobre a realização de serviços de limpeza de caixa d’água, desratização, descupinização e desinsetização nas Unidades Educacionais;</w:t>
      </w:r>
    </w:p>
    <w:p w14:paraId="372B6DED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Instrução Normativa SME Nº 25, de 2022, que estabelece normas para a celebração e ao acompanhamento do termo de colaboração entre a Secretaria Municipal de Educação – SME e as Organizações da Sociedade Civil visando ao atendimento às classes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integrantes do Programa Movimento de Alfabetização de Jovens e Adultos do Município de São Paulo – MOVA/SP.</w:t>
      </w:r>
    </w:p>
    <w:p w14:paraId="236E0D03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1824E4A8" w14:textId="5D0BA962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RESOLVE:</w:t>
      </w:r>
    </w:p>
    <w:p w14:paraId="2BB5F3FD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5A64C66A" w14:textId="4FF601F5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1º As Unidades Educacionais de Educação Infantil Diretas, Indiretas e Parceiras, de Ensino Fundamental, de Ensino Fundamental e Médio, de Educação de Jovens e Adultos e das Escolas Municipais de Educação Bilíngue para Surdos da Rede Municipal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Ensino deverão elaborar o Calendário de Atividades de 2023, na conformidade desta Instrução Normativa.</w:t>
      </w:r>
    </w:p>
    <w:p w14:paraId="76FAAE80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671CB1FD" w14:textId="7E5DFE88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2º O Calendário de Atividades 2023 deverá contemplar a carga horária mínima anual de 800 (oitocentas) horas para 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Educação Infantil e Ensino Fundamental, 1350 (mil trezentas e cinquenta) horas para o Ensino Médio/Ensino Médio Bilíngue diurno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 1050 (mil e cinquenta) horas para o Ensino Médio/Ensino Médio Bilíngue noturno, distribuídas por no mínimo de 200 (duzentos)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dias de efetivo trabalho educacional, de acordo com as datas e períodos constantes nos Anexos I, II, III e IV, parte integrante desta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Instrução Normativa.</w:t>
      </w:r>
    </w:p>
    <w:p w14:paraId="52E51CD0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Parágrafo único. Para atendimento ao contido no “caput” deste artigo, serão considerados dias de efetivo trabalho educacional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aqueles cujas atividades estão previstas no Projeto Político-Pedagógico da Unidade Educacional envolvendo, obrigatoriamente, a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participação dos estudantes e efetiva orientação por professores, inclusive com atividades remotas devidamente planejadas e de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acordo com as diretrizes pedagógicas da Secretaria Municipal de Educação.</w:t>
      </w:r>
    </w:p>
    <w:p w14:paraId="09154040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3A8F329A" w14:textId="0A055186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3º No período de 01 a 17/02 os Centros de Educação Infantil – CEIs diretos, os Centros Municipais de Educação Infantil –</w:t>
      </w:r>
      <w:r>
        <w:rPr>
          <w:rFonts w:ascii="Arial" w:hAnsi="Arial" w:cs="Arial"/>
        </w:rPr>
        <w:t xml:space="preserve"> </w:t>
      </w:r>
      <w:proofErr w:type="spellStart"/>
      <w:r w:rsidRPr="00B664FA">
        <w:rPr>
          <w:rFonts w:ascii="Arial" w:hAnsi="Arial" w:cs="Arial"/>
        </w:rPr>
        <w:t>CEMEIs</w:t>
      </w:r>
      <w:proofErr w:type="spellEnd"/>
      <w:r w:rsidRPr="00B664FA">
        <w:rPr>
          <w:rFonts w:ascii="Arial" w:hAnsi="Arial" w:cs="Arial"/>
        </w:rPr>
        <w:t xml:space="preserve"> e os Centros de Educação Infantil Indiretos e parceiros, deverão organizar-se para:</w:t>
      </w:r>
    </w:p>
    <w:p w14:paraId="22950C06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chamada para matrícula dos bebês e das crianças ingressantes;</w:t>
      </w:r>
    </w:p>
    <w:p w14:paraId="4AFAFFFF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o</w:t>
      </w:r>
      <w:proofErr w:type="gramEnd"/>
      <w:r w:rsidRPr="00B664FA">
        <w:rPr>
          <w:rFonts w:ascii="Arial" w:hAnsi="Arial" w:cs="Arial"/>
        </w:rPr>
        <w:t xml:space="preserve"> acolhimento de todos os bebês e as crianças em continuidade e os ingressantes.</w:t>
      </w:r>
    </w:p>
    <w:p w14:paraId="1A3BADDC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Parágrafo único. A ação mencionada no inciso II deste artigo tem a finalidade de fortalecer os vínculos que serão construídos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ao longo da permanência dos bebês e crianças na Unidade Educacional.</w:t>
      </w:r>
    </w:p>
    <w:p w14:paraId="51470919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7E898AB0" w14:textId="0F4E7E11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Art. 4º As Unidades de Educação Infantil deverão organizar-se de acordo com as datas e períodos estabelecidos nos Anexos I, II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e III, parte integrante desta Instrução Normativa, para:</w:t>
      </w:r>
    </w:p>
    <w:p w14:paraId="7D9A83DC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estudo</w:t>
      </w:r>
      <w:proofErr w:type="gramEnd"/>
      <w:r w:rsidRPr="00B664FA">
        <w:rPr>
          <w:rFonts w:ascii="Arial" w:hAnsi="Arial" w:cs="Arial"/>
        </w:rPr>
        <w:t xml:space="preserve"> do Currículo da Cidade – Educação Infantil e análise coletiva das modalidades de registros para qualificação dos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processos pedagógicos;</w:t>
      </w:r>
    </w:p>
    <w:p w14:paraId="2BC18DED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os</w:t>
      </w:r>
      <w:proofErr w:type="gramEnd"/>
      <w:r w:rsidRPr="00B664FA">
        <w:rPr>
          <w:rFonts w:ascii="Arial" w:hAnsi="Arial" w:cs="Arial"/>
        </w:rPr>
        <w:t xml:space="preserve"> Momentos I, II e III reservados aos Indicadores de Qualidade da Educação Infantil.</w:t>
      </w:r>
    </w:p>
    <w:p w14:paraId="3B6E9271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III - Jornada Pedagógica;</w:t>
      </w:r>
    </w:p>
    <w:p w14:paraId="1BF4CE9F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1º Os registros que compõem a documentação pedagógica das crianças nascidas entre 01/04/2016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31/03/2017, concluintes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 xml:space="preserve">da Educação Infantil, deverão ser encaminhados, até o final de janeiro, para as </w:t>
      </w:r>
      <w:proofErr w:type="spellStart"/>
      <w:r w:rsidRPr="00B664FA">
        <w:rPr>
          <w:rFonts w:ascii="Arial" w:hAnsi="Arial" w:cs="Arial"/>
        </w:rPr>
        <w:t>EMEFs</w:t>
      </w:r>
      <w:proofErr w:type="spellEnd"/>
      <w:r w:rsidRPr="00B664FA">
        <w:rPr>
          <w:rFonts w:ascii="Arial" w:hAnsi="Arial" w:cs="Arial"/>
        </w:rPr>
        <w:t>/</w:t>
      </w:r>
      <w:proofErr w:type="spellStart"/>
      <w:r w:rsidRPr="00B664FA">
        <w:rPr>
          <w:rFonts w:ascii="Arial" w:hAnsi="Arial" w:cs="Arial"/>
        </w:rPr>
        <w:t>EMEFMs</w:t>
      </w:r>
      <w:proofErr w:type="spellEnd"/>
      <w:r w:rsidRPr="00B664FA">
        <w:rPr>
          <w:rFonts w:ascii="Arial" w:hAnsi="Arial" w:cs="Arial"/>
        </w:rPr>
        <w:t xml:space="preserve"> onde as crianças foram matriculadas.</w:t>
      </w:r>
    </w:p>
    <w:p w14:paraId="19A76DE0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§ 2º Os registros que compõem a documentação pedagógica das crianças nascidas entre 01/04/2017 </w:t>
      </w:r>
      <w:proofErr w:type="gramStart"/>
      <w:r w:rsidRPr="00B664FA">
        <w:rPr>
          <w:rFonts w:ascii="Arial" w:hAnsi="Arial" w:cs="Arial"/>
        </w:rPr>
        <w:t>a</w:t>
      </w:r>
      <w:proofErr w:type="gramEnd"/>
      <w:r w:rsidRPr="00B664FA">
        <w:rPr>
          <w:rFonts w:ascii="Arial" w:hAnsi="Arial" w:cs="Arial"/>
        </w:rPr>
        <w:t xml:space="preserve"> 31/03/2018, que frequentaram </w:t>
      </w:r>
      <w:proofErr w:type="spellStart"/>
      <w:r w:rsidRPr="00B664FA">
        <w:rPr>
          <w:rFonts w:ascii="Arial" w:hAnsi="Arial" w:cs="Arial"/>
        </w:rPr>
        <w:t>Mini-Grupo</w:t>
      </w:r>
      <w:proofErr w:type="spellEnd"/>
      <w:r w:rsidRPr="00B664FA">
        <w:rPr>
          <w:rFonts w:ascii="Arial" w:hAnsi="Arial" w:cs="Arial"/>
        </w:rPr>
        <w:t xml:space="preserve"> em 2022, deverão ser encaminhados, até o final de janeiro, para as </w:t>
      </w:r>
      <w:proofErr w:type="spellStart"/>
      <w:r w:rsidRPr="00B664FA">
        <w:rPr>
          <w:rFonts w:ascii="Arial" w:hAnsi="Arial" w:cs="Arial"/>
        </w:rPr>
        <w:t>EMEIs</w:t>
      </w:r>
      <w:proofErr w:type="spellEnd"/>
      <w:r w:rsidRPr="00B664FA">
        <w:rPr>
          <w:rFonts w:ascii="Arial" w:hAnsi="Arial" w:cs="Arial"/>
        </w:rPr>
        <w:t>/</w:t>
      </w:r>
      <w:proofErr w:type="spellStart"/>
      <w:r w:rsidRPr="00B664FA">
        <w:rPr>
          <w:rFonts w:ascii="Arial" w:hAnsi="Arial" w:cs="Arial"/>
        </w:rPr>
        <w:t>CEMEIs</w:t>
      </w:r>
      <w:proofErr w:type="spellEnd"/>
      <w:r w:rsidRPr="00B664FA">
        <w:rPr>
          <w:rFonts w:ascii="Arial" w:hAnsi="Arial" w:cs="Arial"/>
        </w:rPr>
        <w:t xml:space="preserve"> onde as crianças foram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matriculadas.</w:t>
      </w:r>
    </w:p>
    <w:p w14:paraId="472EE21F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3º Os indicadores de Qualidade da Educação Infantil serão tema obrigatório de familiares/responsáveis, com vistas à materialização dos princípios presentes no Currículo da Cidade - Educação Infantil.</w:t>
      </w:r>
    </w:p>
    <w:p w14:paraId="61044EF7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6CA59E7E" w14:textId="2D34E364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lastRenderedPageBreak/>
        <w:t>Art. 5º O atendimento dos bebês e das crianças deverá ser suspenso também nas Unidades Indiretas e Parceiras, conforme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segue:</w:t>
      </w:r>
    </w:p>
    <w:p w14:paraId="28BE42CF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 - </w:t>
      </w:r>
      <w:proofErr w:type="gramStart"/>
      <w:r w:rsidRPr="00B664FA">
        <w:rPr>
          <w:rFonts w:ascii="Arial" w:hAnsi="Arial" w:cs="Arial"/>
        </w:rPr>
        <w:t>nos</w:t>
      </w:r>
      <w:proofErr w:type="gramEnd"/>
      <w:r w:rsidRPr="00B664FA">
        <w:rPr>
          <w:rFonts w:ascii="Arial" w:hAnsi="Arial" w:cs="Arial"/>
        </w:rPr>
        <w:t xml:space="preserve"> dias de feriados, feriado escolar, pontos facultativos e dias de suspensão de atividades definidos por ato oficial, publicado no Diário Oficial da Cidade;</w:t>
      </w:r>
    </w:p>
    <w:p w14:paraId="2615BC91" w14:textId="77777777" w:rsidR="00A117FB" w:rsidRPr="00B664FA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 xml:space="preserve">II - </w:t>
      </w:r>
      <w:proofErr w:type="gramStart"/>
      <w:r w:rsidRPr="00B664FA">
        <w:rPr>
          <w:rFonts w:ascii="Arial" w:hAnsi="Arial" w:cs="Arial"/>
        </w:rPr>
        <w:t>nos</w:t>
      </w:r>
      <w:proofErr w:type="gramEnd"/>
      <w:r w:rsidRPr="00B664FA">
        <w:rPr>
          <w:rFonts w:ascii="Arial" w:hAnsi="Arial" w:cs="Arial"/>
        </w:rPr>
        <w:t xml:space="preserve"> dias previstos no Anexo III, parte integrante desta Instrução Normativa, que deverão constar do Plano de Trabalho e no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Projeto Político-Pedagógico da instituição.</w:t>
      </w:r>
    </w:p>
    <w:p w14:paraId="2AEFD773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1º Os dias de suspensão de atendimento de que trata este artigo serão considerados para fins de pagamento.</w:t>
      </w:r>
      <w:r>
        <w:rPr>
          <w:rFonts w:ascii="Arial" w:hAnsi="Arial" w:cs="Arial"/>
        </w:rPr>
        <w:t xml:space="preserve"> </w:t>
      </w:r>
    </w:p>
    <w:p w14:paraId="4E292946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 w:rsidRPr="00B664FA">
        <w:rPr>
          <w:rFonts w:ascii="Arial" w:hAnsi="Arial" w:cs="Arial"/>
        </w:rPr>
        <w:t>§ 2º Ficará a cargo da instituição a organização do trabalho administrativo e a concessão de recesso aos funcionários no mês</w:t>
      </w:r>
      <w:r>
        <w:rPr>
          <w:rFonts w:ascii="Arial" w:hAnsi="Arial" w:cs="Arial"/>
        </w:rPr>
        <w:t xml:space="preserve"> </w:t>
      </w:r>
      <w:r w:rsidRPr="00B664FA">
        <w:rPr>
          <w:rFonts w:ascii="Arial" w:hAnsi="Arial" w:cs="Arial"/>
        </w:rPr>
        <w:t>de julho.</w:t>
      </w:r>
    </w:p>
    <w:p w14:paraId="338E19D6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1C213BBF" w14:textId="2F0024BC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6º As Unidades Educacionais que mantêm o Ensino Fundamental, Ensino Médio e Curso Normal de Nível Médio deverão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assegurar:</w:t>
      </w:r>
    </w:p>
    <w:p w14:paraId="41FDD5A5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I - </w:t>
      </w:r>
      <w:proofErr w:type="gramStart"/>
      <w:r w:rsidRPr="00A90C2D">
        <w:rPr>
          <w:rFonts w:ascii="Arial" w:hAnsi="Arial" w:cs="Arial"/>
        </w:rPr>
        <w:t>no</w:t>
      </w:r>
      <w:proofErr w:type="gramEnd"/>
      <w:r w:rsidRPr="00A90C2D">
        <w:rPr>
          <w:rFonts w:ascii="Arial" w:hAnsi="Arial" w:cs="Arial"/>
        </w:rPr>
        <w:t xml:space="preserve"> início de cada semestre, reuniões de Organização Escolar/ Planejamento voltadas para a análise coletiva dos registros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alinhados ao Currículo da Cidade;</w:t>
      </w:r>
    </w:p>
    <w:p w14:paraId="41F9EAD1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II - </w:t>
      </w:r>
      <w:proofErr w:type="gramStart"/>
      <w:r w:rsidRPr="00A90C2D">
        <w:rPr>
          <w:rFonts w:ascii="Arial" w:hAnsi="Arial" w:cs="Arial"/>
        </w:rPr>
        <w:t>de</w:t>
      </w:r>
      <w:proofErr w:type="gramEnd"/>
      <w:r w:rsidRPr="00A90C2D">
        <w:rPr>
          <w:rFonts w:ascii="Arial" w:hAnsi="Arial" w:cs="Arial"/>
        </w:rPr>
        <w:t xml:space="preserve"> 01 a 10/02/23 a análise dos registros que compõem a documentação pedagógica da Educação Infantil, nos horários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coletivos, pelos Professores do Ciclo de Alfabetização;</w:t>
      </w:r>
    </w:p>
    <w:p w14:paraId="2BB21F88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III - no decorrer do primeiro bimestre, a análise dos resultados da Prova São Paulo/2022, das Avaliações Internas e das Institucionais;</w:t>
      </w:r>
    </w:p>
    <w:p w14:paraId="6B706272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IV - </w:t>
      </w:r>
      <w:proofErr w:type="gramStart"/>
      <w:r w:rsidRPr="00A90C2D">
        <w:rPr>
          <w:rFonts w:ascii="Arial" w:hAnsi="Arial" w:cs="Arial"/>
        </w:rPr>
        <w:t>ao</w:t>
      </w:r>
      <w:proofErr w:type="gramEnd"/>
      <w:r w:rsidRPr="00A90C2D">
        <w:rPr>
          <w:rFonts w:ascii="Arial" w:hAnsi="Arial" w:cs="Arial"/>
        </w:rPr>
        <w:t xml:space="preserve"> final de cada bimestre, avaliação que subsidiará o professor para seu replanejamento junto aos estudantes, considerando os seus resultados;</w:t>
      </w:r>
    </w:p>
    <w:p w14:paraId="517D988A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V - </w:t>
      </w:r>
      <w:proofErr w:type="gramStart"/>
      <w:r w:rsidRPr="00A90C2D">
        <w:rPr>
          <w:rFonts w:ascii="Arial" w:hAnsi="Arial" w:cs="Arial"/>
        </w:rPr>
        <w:t>com</w:t>
      </w:r>
      <w:proofErr w:type="gramEnd"/>
      <w:r w:rsidRPr="00A90C2D">
        <w:rPr>
          <w:rFonts w:ascii="Arial" w:hAnsi="Arial" w:cs="Arial"/>
        </w:rPr>
        <w:t xml:space="preserve"> o resultado dessas avaliações bimestrais, o Conselho de Classe se reunirá voltado à análise da situação das aprendizagens e à proposição de ações específicas para a recuperação das aprendizagens e acompanhamento dos estudantes com excesso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de faltas;</w:t>
      </w:r>
    </w:p>
    <w:p w14:paraId="5A51B9FA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VI - </w:t>
      </w:r>
      <w:proofErr w:type="gramStart"/>
      <w:r w:rsidRPr="00A90C2D">
        <w:rPr>
          <w:rFonts w:ascii="Arial" w:hAnsi="Arial" w:cs="Arial"/>
        </w:rPr>
        <w:t>no</w:t>
      </w:r>
      <w:proofErr w:type="gramEnd"/>
      <w:r w:rsidRPr="00A90C2D">
        <w:rPr>
          <w:rFonts w:ascii="Arial" w:hAnsi="Arial" w:cs="Arial"/>
        </w:rPr>
        <w:t xml:space="preserve"> período de horário coletivo, estudos envolvendo o Currículo da Cidade, bem como, ações necessárias para a realização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de ações de fortalecimento das aprendizagens e do Trabalho Colaborativo de Autoria.</w:t>
      </w:r>
    </w:p>
    <w:p w14:paraId="0C588F7A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§ 1º As análises, mencionadas nos incisos II e III deste artigo, subsidiarão o planejamento das ações pedagógicas de acordo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com as necessidades de aprendizagens dos estudantes para o ano.</w:t>
      </w:r>
    </w:p>
    <w:p w14:paraId="3C850520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§ 2º Excepcionalmente, no ano de 2023, a reunião do Conselho de Classe do 1º bimestre deverá ser realizada nos horários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coletivos do período de 17 a 20/04 ou em um sábado, ocasião em que os envolvidos serão remunerados a título de TEX.</w:t>
      </w:r>
    </w:p>
    <w:p w14:paraId="2FB641CB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5622733E" w14:textId="6D8202E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Art. 7º As Unidades Educacionais que compõem a estrutura organizacional dos Centros Educacionais Unificados – </w:t>
      </w:r>
      <w:proofErr w:type="spellStart"/>
      <w:r w:rsidRPr="00A90C2D">
        <w:rPr>
          <w:rFonts w:ascii="Arial" w:hAnsi="Arial" w:cs="Arial"/>
        </w:rPr>
        <w:t>CEUs</w:t>
      </w:r>
      <w:proofErr w:type="spellEnd"/>
      <w:r w:rsidRPr="00A90C2D">
        <w:rPr>
          <w:rFonts w:ascii="Arial" w:hAnsi="Arial" w:cs="Arial"/>
        </w:rPr>
        <w:t>, bem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 xml:space="preserve">como os Polos de Apoio Presencial da </w:t>
      </w:r>
      <w:proofErr w:type="spellStart"/>
      <w:r w:rsidRPr="00A90C2D">
        <w:rPr>
          <w:rFonts w:ascii="Arial" w:hAnsi="Arial" w:cs="Arial"/>
        </w:rPr>
        <w:t>UniCEU</w:t>
      </w:r>
      <w:proofErr w:type="spellEnd"/>
      <w:r w:rsidRPr="00A90C2D">
        <w:rPr>
          <w:rFonts w:ascii="Arial" w:hAnsi="Arial" w:cs="Arial"/>
        </w:rPr>
        <w:t>, deverão discutir e elaborar, em conjunto, sob a coordenação do respectivo Gestor, a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Organização Escolar/Planejamento e o Projeto Educacional Anual do CEU.</w:t>
      </w:r>
    </w:p>
    <w:p w14:paraId="673B3CAA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02ABEA78" w14:textId="7E06D58B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8º As Unidades Educacionais deverão programar, semestralmente, em consonância com Projeto Político-Pedagógico, o “Dia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da Família na Escola”, com atividades de estreitamento das relações família/escola, promovendo exposições das produções, trabalhos, apresentações culturais, palestras, eventos esportivos, entre outras, nos termos da Lei nº 13.457, de 2002.</w:t>
      </w:r>
    </w:p>
    <w:p w14:paraId="39185540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184EA203" w14:textId="669339AB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9º A Secretaria Municipal de Educação definirá formas de atendimento aos estudantes da Rede Municipal de Ensino no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Recesso Escolar de Julho, de acordo com normatização específica.</w:t>
      </w:r>
    </w:p>
    <w:p w14:paraId="7A946826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1BAA0B36" w14:textId="758B42F3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10. Todas as Unidades Educacionais Diretas deverão eleger os membros das Comissões de Mediação de Conflitos, anualmente, por meio do Conselho de Escola/CEI, em até 30 (trinta) dias após o início do ano letivo, com registro lavrado em livro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próprio.</w:t>
      </w:r>
    </w:p>
    <w:p w14:paraId="657CD0FC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§ 1º Durante o ano, a Comissão deverá reunir-se mensalmente com possibilidade de reuniões extraordinárias, caso necessário.</w:t>
      </w:r>
    </w:p>
    <w:p w14:paraId="006A407F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lastRenderedPageBreak/>
        <w:t>§ 2º As Unidades Educacionais Indiretas e Parceiras poderão seguir os mesmos procedimentos.</w:t>
      </w:r>
    </w:p>
    <w:p w14:paraId="1CC5852B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0738FFAA" w14:textId="2A6C6E05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Art. 11. No prazo máximo de 28/04/2023 as </w:t>
      </w:r>
      <w:proofErr w:type="spellStart"/>
      <w:r w:rsidRPr="00A90C2D">
        <w:rPr>
          <w:rFonts w:ascii="Arial" w:hAnsi="Arial" w:cs="Arial"/>
        </w:rPr>
        <w:t>EMEFs</w:t>
      </w:r>
      <w:proofErr w:type="spellEnd"/>
      <w:r w:rsidRPr="00A90C2D">
        <w:rPr>
          <w:rFonts w:ascii="Arial" w:hAnsi="Arial" w:cs="Arial"/>
        </w:rPr>
        <w:t>/</w:t>
      </w:r>
      <w:proofErr w:type="spellStart"/>
      <w:r w:rsidRPr="00A90C2D">
        <w:rPr>
          <w:rFonts w:ascii="Arial" w:hAnsi="Arial" w:cs="Arial"/>
        </w:rPr>
        <w:t>EMEFMs</w:t>
      </w:r>
      <w:proofErr w:type="spellEnd"/>
      <w:r w:rsidRPr="00A90C2D">
        <w:rPr>
          <w:rFonts w:ascii="Arial" w:hAnsi="Arial" w:cs="Arial"/>
        </w:rPr>
        <w:t>/</w:t>
      </w:r>
      <w:proofErr w:type="spellStart"/>
      <w:r w:rsidRPr="00A90C2D">
        <w:rPr>
          <w:rFonts w:ascii="Arial" w:hAnsi="Arial" w:cs="Arial"/>
        </w:rPr>
        <w:t>EMEBSs</w:t>
      </w:r>
      <w:proofErr w:type="spellEnd"/>
      <w:r w:rsidRPr="00A90C2D">
        <w:rPr>
          <w:rFonts w:ascii="Arial" w:hAnsi="Arial" w:cs="Arial"/>
        </w:rPr>
        <w:t>/</w:t>
      </w:r>
      <w:proofErr w:type="spellStart"/>
      <w:r w:rsidRPr="00A90C2D">
        <w:rPr>
          <w:rFonts w:ascii="Arial" w:hAnsi="Arial" w:cs="Arial"/>
        </w:rPr>
        <w:t>CIEJAs</w:t>
      </w:r>
      <w:proofErr w:type="spellEnd"/>
      <w:r w:rsidRPr="00A90C2D">
        <w:rPr>
          <w:rFonts w:ascii="Arial" w:hAnsi="Arial" w:cs="Arial"/>
        </w:rPr>
        <w:t xml:space="preserve"> deverão promover as eleições para a nova direção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gremista, com base no Decreto nº 58.840, de 2019, que institui o Programa Grêmios Estudantis na Rede Municipal de Ensino de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São Paulo.</w:t>
      </w:r>
    </w:p>
    <w:p w14:paraId="30B4C0BA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Parágrafo único. Apenas estudantes regularmente matriculados na Unidade Educacional podem participar do processo como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eleitores.</w:t>
      </w:r>
    </w:p>
    <w:p w14:paraId="6FDCD002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215265BE" w14:textId="7D563930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12. Os serviços de limpeza de caixa d’água, dedetização, desratização e desinsetização deverão ser realizados conforme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prevê a Instrução Normativa SME nº 31, de 2022.</w:t>
      </w:r>
    </w:p>
    <w:p w14:paraId="71DAAC9A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7115F4C3" w14:textId="0524DA63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13. As classes/núcleos do Programa de Alfabetização do Município de São Paulo - MOVA-SP observarão, no que couber, as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datas estabelecidas no Anexo IV, parte integrante desta Instrução Normativa.</w:t>
      </w:r>
    </w:p>
    <w:p w14:paraId="7ACD3F3E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725BD103" w14:textId="6D1C8954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Art. 14. O Calendário de Atividades das Unidades Educacionais e dos </w:t>
      </w:r>
      <w:proofErr w:type="spellStart"/>
      <w:r w:rsidRPr="00A90C2D">
        <w:rPr>
          <w:rFonts w:ascii="Arial" w:hAnsi="Arial" w:cs="Arial"/>
        </w:rPr>
        <w:t>CEUs</w:t>
      </w:r>
      <w:proofErr w:type="spellEnd"/>
      <w:r w:rsidRPr="00A90C2D">
        <w:rPr>
          <w:rFonts w:ascii="Arial" w:hAnsi="Arial" w:cs="Arial"/>
        </w:rPr>
        <w:t xml:space="preserve"> deverá ser aprovado pelo Conselho de CEI/Conselho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de Escola/ CIEJA / Conselho Gestor CEU e encaminhado até 17/03/2023, para análise e autorização do Supervisor Escolar e, homologação do Diretor Regional de Educação.</w:t>
      </w:r>
    </w:p>
    <w:p w14:paraId="476E6589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§ 1º Idêntico procedimento deverá ser adotado no decorrer do ano letivo, quando houver necessidade de alteração e/ou adequação do Calendário de Atividades, decorrente de suspensão de aulas e outras formas de descaracterização de dia/hora de efetivo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 xml:space="preserve">trabalho educacional, inclusive </w:t>
      </w:r>
      <w:proofErr w:type="gramStart"/>
      <w:r w:rsidRPr="00A90C2D">
        <w:rPr>
          <w:rFonts w:ascii="Arial" w:hAnsi="Arial" w:cs="Arial"/>
        </w:rPr>
        <w:t>aquelas referentes</w:t>
      </w:r>
      <w:proofErr w:type="gramEnd"/>
      <w:r w:rsidRPr="00A90C2D">
        <w:rPr>
          <w:rFonts w:ascii="Arial" w:hAnsi="Arial" w:cs="Arial"/>
        </w:rPr>
        <w:t xml:space="preserve"> a pontos facultativos.</w:t>
      </w:r>
    </w:p>
    <w:p w14:paraId="713A25F0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 xml:space="preserve">§ 2º O Calendário de Atividades das Unidades Educacionais que compõem a estrutura organizacional dos </w:t>
      </w:r>
      <w:proofErr w:type="spellStart"/>
      <w:r w:rsidRPr="00A90C2D">
        <w:rPr>
          <w:rFonts w:ascii="Arial" w:hAnsi="Arial" w:cs="Arial"/>
        </w:rPr>
        <w:t>CEUs</w:t>
      </w:r>
      <w:proofErr w:type="spellEnd"/>
      <w:r w:rsidRPr="00A90C2D">
        <w:rPr>
          <w:rFonts w:ascii="Arial" w:hAnsi="Arial" w:cs="Arial"/>
        </w:rPr>
        <w:t xml:space="preserve"> será elaborado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de forma articulada, ouvido, se necessário, o Conselho Gestor do CEU.</w:t>
      </w:r>
    </w:p>
    <w:p w14:paraId="5ECE5AFA" w14:textId="77777777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§ 3º No mesmo prazo as Unidades Indiretas e Parceiras deverão apresentar seu Calendário para aprovação do Supervisor Escolar e homologação do Diretor Regional de Educação.</w:t>
      </w:r>
    </w:p>
    <w:p w14:paraId="6FD77716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2D850D27" w14:textId="609283CF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15. Nos dias de afastamentos de profissionais da educação, previamente concedidos pela administração, caberá à Equipe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Gestora organizar a Unidade Educacional de modo a assegurar o fiel cumprimento dos dias de efetivo trabalho educacional aos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estudantes.</w:t>
      </w:r>
    </w:p>
    <w:p w14:paraId="03756733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64564CF5" w14:textId="38006D7F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16. O Diretor de Escola, Diretor do CEI, o Coordenador Geral do CIEJA ou o Gestor do CEU deverão dar ciência expressa do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contido na presente Instrução Normativa, a todos os integrantes de suas respectivas Unidades Educacionais.</w:t>
      </w:r>
    </w:p>
    <w:p w14:paraId="32C57A07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5DD35142" w14:textId="4A04BCA2" w:rsidR="00A117FB" w:rsidRPr="00A90C2D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17. Os casos omissos ou excepcionais serão resolvidos pelo Diretor Regional de Educação, ouvida, se necessário, a Secretaria Municipal de Educação.</w:t>
      </w:r>
    </w:p>
    <w:p w14:paraId="2E1A3163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0EE12D4B" w14:textId="5CE73CF4" w:rsidR="00A117FB" w:rsidRDefault="00A117FB" w:rsidP="00A117FB">
      <w:pPr>
        <w:spacing w:after="0"/>
        <w:jc w:val="both"/>
        <w:rPr>
          <w:rFonts w:ascii="Arial" w:hAnsi="Arial" w:cs="Arial"/>
        </w:rPr>
      </w:pPr>
      <w:r w:rsidRPr="00A90C2D">
        <w:rPr>
          <w:rFonts w:ascii="Arial" w:hAnsi="Arial" w:cs="Arial"/>
        </w:rPr>
        <w:t>Art. 18. Esta Instrução Normativa entra em vigor a partir da data da sua publicação, revogando as Instruções Normativas SME</w:t>
      </w:r>
      <w:r>
        <w:rPr>
          <w:rFonts w:ascii="Arial" w:hAnsi="Arial" w:cs="Arial"/>
        </w:rPr>
        <w:t xml:space="preserve"> </w:t>
      </w:r>
      <w:r w:rsidRPr="00A90C2D">
        <w:rPr>
          <w:rFonts w:ascii="Arial" w:hAnsi="Arial" w:cs="Arial"/>
        </w:rPr>
        <w:t>nº 6, de 27/01/2022 e nº 11, de 21/02/2022.</w:t>
      </w:r>
    </w:p>
    <w:p w14:paraId="6F934154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7F3E1E5C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5A74DDE" wp14:editId="4E630C2C">
            <wp:extent cx="6075680" cy="9539251"/>
            <wp:effectExtent l="0" t="0" r="1270" b="5080"/>
            <wp:docPr id="6" name="Imagem 6" descr="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 com confiança médi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945" cy="955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FB087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8D6DB9C" wp14:editId="5F3EE157">
            <wp:extent cx="6052457" cy="8361406"/>
            <wp:effectExtent l="0" t="0" r="5715" b="1905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470" cy="837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3DD53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5C0E680E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E7A0A6D" wp14:editId="7AEEBE1A">
            <wp:extent cx="6014720" cy="6985771"/>
            <wp:effectExtent l="0" t="0" r="5080" b="5715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182" cy="699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D60D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2DB278F4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FFE8BA" wp14:editId="4D8B30EC">
            <wp:extent cx="6226629" cy="2316542"/>
            <wp:effectExtent l="0" t="0" r="3175" b="7620"/>
            <wp:docPr id="9" name="Imagem 9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65" cy="23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0661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CDDFE79" wp14:editId="2CFC1044">
            <wp:extent cx="6030657" cy="7547882"/>
            <wp:effectExtent l="0" t="0" r="8255" b="0"/>
            <wp:docPr id="10" name="Imagem 10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174" cy="758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C73A1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248CD0C4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1586B92" wp14:editId="16B5DDDA">
            <wp:extent cx="6155904" cy="7064829"/>
            <wp:effectExtent l="0" t="0" r="0" b="3175"/>
            <wp:docPr id="11" name="Imagem 1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013" cy="707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AA9F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61E195E6" w14:textId="77777777" w:rsidR="00A117FB" w:rsidRDefault="00A117FB" w:rsidP="00A117FB">
      <w:pPr>
        <w:spacing w:after="0"/>
        <w:jc w:val="both"/>
        <w:rPr>
          <w:rFonts w:ascii="Arial" w:hAnsi="Arial" w:cs="Arial"/>
        </w:rPr>
      </w:pPr>
    </w:p>
    <w:p w14:paraId="0C9EEDA9" w14:textId="26408E7E" w:rsidR="00D860AD" w:rsidRPr="000C06F7" w:rsidRDefault="00D860AD" w:rsidP="00A117FB">
      <w:pPr>
        <w:spacing w:after="0"/>
        <w:jc w:val="both"/>
        <w:rPr>
          <w:rFonts w:ascii="Arial" w:hAnsi="Arial" w:cs="Arial"/>
        </w:rPr>
      </w:pPr>
    </w:p>
    <w:sectPr w:rsidR="00D860AD" w:rsidRPr="000C06F7" w:rsidSect="000C06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F7"/>
    <w:rsid w:val="000C06F7"/>
    <w:rsid w:val="00A117FB"/>
    <w:rsid w:val="00D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723C"/>
  <w15:chartTrackingRefBased/>
  <w15:docId w15:val="{4A7AF95F-BF83-4C89-AC5D-3BFD728C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2007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2022-12-15T09:16:00Z</cp:lastPrinted>
  <dcterms:created xsi:type="dcterms:W3CDTF">2022-12-15T09:19:00Z</dcterms:created>
  <dcterms:modified xsi:type="dcterms:W3CDTF">2022-12-15T09:19:00Z</dcterms:modified>
</cp:coreProperties>
</file>