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3D259" w14:textId="067C986C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30/11/2022 - </w:t>
      </w:r>
      <w:r>
        <w:rPr>
          <w:rFonts w:ascii="Arial" w:hAnsi="Arial" w:cs="Arial"/>
        </w:rPr>
        <w:t>pp. 71 a 75</w:t>
      </w:r>
    </w:p>
    <w:p w14:paraId="74F00BA6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</w:p>
    <w:p w14:paraId="3E599452" w14:textId="77777777" w:rsidR="00312595" w:rsidRPr="00A244A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A244A5">
        <w:rPr>
          <w:rFonts w:ascii="Arial" w:hAnsi="Arial" w:cs="Arial"/>
          <w:b/>
          <w:bCs/>
        </w:rPr>
        <w:t xml:space="preserve">DESPACHO DO COORDENADOR </w:t>
      </w:r>
    </w:p>
    <w:p w14:paraId="0D9BEE86" w14:textId="37FBC3C9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A244A5">
        <w:rPr>
          <w:rFonts w:ascii="Arial" w:hAnsi="Arial" w:cs="Arial"/>
          <w:b/>
          <w:bCs/>
        </w:rPr>
        <w:t>SME/COPED–GAB</w:t>
      </w:r>
    </w:p>
    <w:p w14:paraId="5092BFD3" w14:textId="77777777" w:rsidR="00312595" w:rsidRPr="00A244A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321A5143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6016.2022/0070265-6 - SME/COPED/DIEE – Edital de Credenciamento - I. À vista dos elementos que instruem o presente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processo, notadamente o Parecer da Assessoria Jurídica 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respeito (SEI 070420220), o qual acolho, com amparo no artigo 25, caput, da Lei Federal nº 8.666/93, na Portaria SME nº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2.932/2013, no Parecer da Procuradoria Geral do Município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ementado sob o nº 10.178/2002 e nos termos da competência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delegada pela Portaria nº 5.318/2020, </w:t>
      </w:r>
      <w:r w:rsidRPr="00A244A5">
        <w:rPr>
          <w:rFonts w:ascii="Arial" w:hAnsi="Arial" w:cs="Arial"/>
          <w:b/>
          <w:bCs/>
          <w:i/>
          <w:iCs/>
        </w:rPr>
        <w:t>AUTORIZO a publicação do edital de credenciamento de INSTRUTORES DE LIBRAS – Língua Brasileira de Sinais, para atuarem no âmbito da Secretaria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A244A5">
        <w:rPr>
          <w:rFonts w:ascii="Arial" w:hAnsi="Arial" w:cs="Arial"/>
          <w:b/>
          <w:bCs/>
          <w:i/>
          <w:iCs/>
        </w:rPr>
        <w:t>Municipal de Educação e Diretoria Regional de Educação</w:t>
      </w:r>
      <w:r w:rsidRPr="00956835">
        <w:rPr>
          <w:rFonts w:ascii="Arial" w:hAnsi="Arial" w:cs="Arial"/>
        </w:rPr>
        <w:t>, em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conformidade com a Minuta de Edital (SEI 074565650).</w:t>
      </w:r>
    </w:p>
    <w:p w14:paraId="36AC553A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</w:p>
    <w:p w14:paraId="0C4E5C67" w14:textId="7BF81F80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A244A5">
        <w:rPr>
          <w:rFonts w:ascii="Arial" w:hAnsi="Arial" w:cs="Arial"/>
          <w:b/>
          <w:bCs/>
        </w:rPr>
        <w:t>EDITAL DE CREDENCIAMENTO Nº 8, DE 29 DE NOVEMBRO DE 2022</w:t>
      </w:r>
    </w:p>
    <w:p w14:paraId="78DD7C57" w14:textId="77777777" w:rsidR="00312595" w:rsidRPr="00A244A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353B9616" w14:textId="28D5D845" w:rsidR="00312595" w:rsidRDefault="00312595" w:rsidP="00312595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A244A5">
        <w:rPr>
          <w:rFonts w:ascii="Arial" w:hAnsi="Arial" w:cs="Arial"/>
          <w:b/>
          <w:bCs/>
          <w:i/>
          <w:iCs/>
        </w:rPr>
        <w:t>INSTRUTOR DE LIBRAS SME/COPED/DIEE –</w:t>
      </w:r>
    </w:p>
    <w:p w14:paraId="2ED6A802" w14:textId="77777777" w:rsidR="00312595" w:rsidRPr="00A244A5" w:rsidRDefault="00312595" w:rsidP="00312595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49F9AC73" w14:textId="63F805C5" w:rsidR="0031259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SEI Nº 6016.2022/0070265-6</w:t>
      </w:r>
    </w:p>
    <w:p w14:paraId="3D02539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</w:p>
    <w:p w14:paraId="0A59852F" w14:textId="1D4EDAAC" w:rsidR="0031259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Torna-se público, para conhecimento dos interessados, que a Secretaria Municipal de Educação (SME), por meio da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Coordenadoria Pedagógica (COPED) / Divisão de Educação Especial (DIEE), receberá no período de 02 a 13 de dezembro de 2022,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pela Internet, no Portal da SME - </w:t>
      </w:r>
      <w:hyperlink r:id="rId4" w:history="1">
        <w:r w:rsidRPr="00794FE7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, as inscrições para credenciamento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 INSTRUTORES DE LIBRAS – Língua Brasileira de Sinais, para atuarem no âmbito da SME e Diretorias Regionais de Educação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(</w:t>
      </w:r>
      <w:proofErr w:type="spellStart"/>
      <w:r w:rsidRPr="00956835">
        <w:rPr>
          <w:rFonts w:ascii="Arial" w:hAnsi="Arial" w:cs="Arial"/>
        </w:rPr>
        <w:t>DREs</w:t>
      </w:r>
      <w:proofErr w:type="spellEnd"/>
      <w:r w:rsidRPr="00956835">
        <w:rPr>
          <w:rFonts w:ascii="Arial" w:hAnsi="Arial" w:cs="Arial"/>
        </w:rPr>
        <w:t>), de acordo com o que determina a Lei Federal nº 8.666/93 e alterações posteriores, as normas e regulamentos municipais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aplicáveis, o entendimento traçado pela Procuradoria Geral do Município na Emenda nº 10.178, acolhida pela Secretaria Municipal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dos Negócios Jurídicos, as cláusulas e condições deste Edital.</w:t>
      </w:r>
    </w:p>
    <w:p w14:paraId="7527BF2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</w:p>
    <w:p w14:paraId="2757018A" w14:textId="77777777" w:rsidR="00312595" w:rsidRPr="00A244A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A244A5">
        <w:rPr>
          <w:rFonts w:ascii="Arial" w:hAnsi="Arial" w:cs="Arial"/>
          <w:b/>
          <w:bCs/>
        </w:rPr>
        <w:t>1. DO OBJETO</w:t>
      </w:r>
    </w:p>
    <w:p w14:paraId="4FE2DE1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O presente edital objetiva o credenciamento de INSTRUTORES DE LIBRAS – Língua Brasileira de Sinais, para o ensino da Libras,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atuando:</w:t>
      </w:r>
    </w:p>
    <w:p w14:paraId="4D6E820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1.1. No acompanhamento e apoio aos professores regentes da Educação Infantil, Ensino Fundamental, Ensino Médio e EJA que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atuam nas Escolas Municipais de Educação Bilíngue para Surdos, Escolas Polo de Educação Bilíngue e demais Unidades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Educacionais (UE) que desenvolvam projetos bilíngues para alunos com deficiência auditiva/surdez ou </w:t>
      </w:r>
      <w:proofErr w:type="spellStart"/>
      <w:r w:rsidRPr="00956835">
        <w:rPr>
          <w:rFonts w:ascii="Arial" w:hAnsi="Arial" w:cs="Arial"/>
        </w:rPr>
        <w:t>surdocegueira</w:t>
      </w:r>
      <w:proofErr w:type="spellEnd"/>
      <w:r w:rsidRPr="00956835">
        <w:rPr>
          <w:rFonts w:ascii="Arial" w:hAnsi="Arial" w:cs="Arial"/>
        </w:rPr>
        <w:t>, bem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como na regência de aulas e oficinas de Libras para professores, funcionários, estudantes e comunidade das referidas</w:t>
      </w:r>
    </w:p>
    <w:p w14:paraId="237F1B70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escolas, em horário determinado pela UE;</w:t>
      </w:r>
    </w:p>
    <w:p w14:paraId="5E4C69C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1.2. Na regência de cursos de formação para profissionais da educação, promovidos pela SME/DRE, com a carga horária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mínima de 20 horas.</w:t>
      </w:r>
    </w:p>
    <w:p w14:paraId="3484070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1.3. No acompanhamento, consultoria, participação e construção de materiais didáticos em Libras, das avaliações externas 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materiais de divulgação produzidos por SME/DRE.</w:t>
      </w:r>
    </w:p>
    <w:p w14:paraId="430BDEEE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480EC022" w14:textId="2E63BB0E" w:rsidR="00312595" w:rsidRPr="00A244A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A244A5">
        <w:rPr>
          <w:rFonts w:ascii="Arial" w:hAnsi="Arial" w:cs="Arial"/>
          <w:b/>
          <w:bCs/>
        </w:rPr>
        <w:t>2. DA DOTAÇÃO ORÇAMENTÁRIA</w:t>
      </w:r>
    </w:p>
    <w:p w14:paraId="78EDA65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Sendo efetivadas as contratações derivadas deste credenciamento serão oneradas as dotações orçamentárias:</w:t>
      </w:r>
    </w:p>
    <w:p w14:paraId="5013A7E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2.1. Da Coordenadoria Pedagógica (COPED) da SME, quando se tratar de contratação de Instrutores de Libras para ações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formação realizadas pela Divisão de Educação Especial (DIEE).</w:t>
      </w:r>
    </w:p>
    <w:p w14:paraId="1D1D47A0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lastRenderedPageBreak/>
        <w:t>2.2. Das Diretorias Regionais de Educação (DRE), quando se tratar de contratação de Instrutores de Libras para atuar nas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Unidades Educacionais sob sua jurisdição e em formações realizadas pela DRE;</w:t>
      </w:r>
    </w:p>
    <w:p w14:paraId="7CE3132E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07517E86" w14:textId="10DCACEF" w:rsidR="00312595" w:rsidRPr="00A244A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A244A5">
        <w:rPr>
          <w:rFonts w:ascii="Arial" w:hAnsi="Arial" w:cs="Arial"/>
          <w:b/>
          <w:bCs/>
        </w:rPr>
        <w:t>3. DAS ATRIBUIÇÕES</w:t>
      </w:r>
    </w:p>
    <w:p w14:paraId="5C6F936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3.1. Compete à Secretaria de Educação - SME:</w:t>
      </w:r>
    </w:p>
    <w:p w14:paraId="3F769D2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3.1.1 Elaborar o Edital de Credenciamento e esclarecer questões relativas à sua aplicabilidade;</w:t>
      </w:r>
    </w:p>
    <w:p w14:paraId="4477A6A0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3.1.2 Orientar as Diretorias Regionais de Educação, em especial aos responsáveis pelo acompanhamento da educação bilíngue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no território;</w:t>
      </w:r>
    </w:p>
    <w:p w14:paraId="3D40309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3.1.3 Contratar os Instrutores de Libras credenciados para atuarem no âmbito de sua jurisdição de acordo com os critérios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estabelecidos no item 1.2 e 1.3;</w:t>
      </w:r>
    </w:p>
    <w:p w14:paraId="6294592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3.1.4 Promover a formação aos Instrutores contratados.</w:t>
      </w:r>
    </w:p>
    <w:p w14:paraId="702E3B7C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3.2. Compete à Diretoria Regional de Educação (DRE):</w:t>
      </w:r>
    </w:p>
    <w:p w14:paraId="38ACF4F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3.2.1. Designar o ponto focal para o fluxo de contratação e pagamento dos profissionais credenciados.</w:t>
      </w:r>
    </w:p>
    <w:p w14:paraId="5E3E776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3.3. Compete aos Centros de Formação e Acompanhamento à Inclusão (CEFAI) das </w:t>
      </w:r>
      <w:proofErr w:type="spellStart"/>
      <w:r w:rsidRPr="00956835">
        <w:rPr>
          <w:rFonts w:ascii="Arial" w:hAnsi="Arial" w:cs="Arial"/>
        </w:rPr>
        <w:t>DREs</w:t>
      </w:r>
      <w:proofErr w:type="spellEnd"/>
      <w:r w:rsidRPr="00956835">
        <w:rPr>
          <w:rFonts w:ascii="Arial" w:hAnsi="Arial" w:cs="Arial"/>
        </w:rPr>
        <w:t>:</w:t>
      </w:r>
    </w:p>
    <w:p w14:paraId="1D76A14D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3.3.1. Mapear as escolas e classes em que há alunos com deficiência auditiva/surdez ou </w:t>
      </w:r>
      <w:proofErr w:type="spellStart"/>
      <w:r w:rsidRPr="00956835">
        <w:rPr>
          <w:rFonts w:ascii="Arial" w:hAnsi="Arial" w:cs="Arial"/>
        </w:rPr>
        <w:t>surdocegueira</w:t>
      </w:r>
      <w:proofErr w:type="spellEnd"/>
      <w:r w:rsidRPr="00956835">
        <w:rPr>
          <w:rFonts w:ascii="Arial" w:hAnsi="Arial" w:cs="Arial"/>
        </w:rPr>
        <w:t>.</w:t>
      </w:r>
    </w:p>
    <w:p w14:paraId="6B16D160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3.3.2. Fazer o chamamento para atuarem no âmbito de sua jurisdição, de acordo com a necessidade de contratação das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unidades;</w:t>
      </w:r>
    </w:p>
    <w:p w14:paraId="656B37E0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3.3.3. Verificar a documentação de contratação para instrução do processo administrativo;</w:t>
      </w:r>
    </w:p>
    <w:p w14:paraId="5D4B6AB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3.3.4. Encaminhar o cronograma de atividades e justificativa de contratação para o setor de contratos da DRE;</w:t>
      </w:r>
    </w:p>
    <w:p w14:paraId="314995E5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3.3.5. Realizar o acompanhamento pedagógico orientando as unidades educacionais sobre as obrigações dos profissionais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quanto às atividades pedagógicas descritas no presente Edital;</w:t>
      </w:r>
    </w:p>
    <w:p w14:paraId="6F083A7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3.3.6. Avaliar a efetividade das atividades desenvolvidas, por meio de relatório conjunto elaborado pela UE e o CEFAI, cujo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formulário está disponibilizado no portal de SME (</w:t>
      </w:r>
      <w:hyperlink r:id="rId5" w:history="1">
        <w:r w:rsidRPr="00794FE7">
          <w:rPr>
            <w:rStyle w:val="Hyperlink"/>
            <w:rFonts w:ascii="Arial" w:hAnsi="Arial" w:cs="Arial"/>
          </w:rPr>
          <w:t>https://educacao.sme.prefeitura.sp.gov.br/wp-content/uploads/2021/05/Guia-de-acompanhamento-dos-profissionais-de-libras.pdf</w:t>
        </w:r>
      </w:hyperlink>
      <w:r w:rsidRPr="0095683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14:paraId="29B8FED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3.3.7. Proceder à formação dos instrutores de Libras quanto a sua atuação como serviço de apoio da Educação Especial;</w:t>
      </w:r>
    </w:p>
    <w:p w14:paraId="39155CB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3.3.8. Organizar os cursos de acordo com as necessidades de cada grupo de profissionais da DRE, de acordo com as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orientações publicadas por SME/COPED e Núcleo Técnico de Formação-NTF;</w:t>
      </w:r>
    </w:p>
    <w:p w14:paraId="0393A850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3.3.9. Comunicar ao contratado, quando houver quaisquer ocorrências em relação ao contrato estabelecido, inclusive quanto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ao pagamento, com o motivo e o respectivo período;</w:t>
      </w:r>
    </w:p>
    <w:p w14:paraId="52ACBCE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3.3.10. Proceder à avaliação da efetividade das atividades desenvolvidas para fins de pagamento conforme itens 3.5.1 a 3.5.21</w:t>
      </w:r>
    </w:p>
    <w:p w14:paraId="47D7104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3.4. Compete às Equipes Gestoras das Unidades Educacionais (</w:t>
      </w:r>
      <w:proofErr w:type="spellStart"/>
      <w:r w:rsidRPr="00956835">
        <w:rPr>
          <w:rFonts w:ascii="Arial" w:hAnsi="Arial" w:cs="Arial"/>
        </w:rPr>
        <w:t>UEs</w:t>
      </w:r>
      <w:proofErr w:type="spellEnd"/>
      <w:r w:rsidRPr="00956835">
        <w:rPr>
          <w:rFonts w:ascii="Arial" w:hAnsi="Arial" w:cs="Arial"/>
        </w:rPr>
        <w:t>) que possuem Instrutores contratados:</w:t>
      </w:r>
    </w:p>
    <w:p w14:paraId="209950E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3.4.1. Organizar o horário e disponibilização das atividades dos instrutores, de acordo com as atividades escolares;</w:t>
      </w:r>
    </w:p>
    <w:p w14:paraId="34C0D20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3.4.2. Esclarecer e orientar sobre as normas de funcionamento contidas no Projeto Político Pedagógico da UE;</w:t>
      </w:r>
    </w:p>
    <w:p w14:paraId="644748C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3.4.3. Proceder à avaliação da efetividade das atividades desenvolvidas para fins de pagamento; cujo formulário está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disponibilizado no portal de SME (</w:t>
      </w:r>
      <w:hyperlink r:id="rId6" w:history="1">
        <w:r w:rsidRPr="00794FE7">
          <w:rPr>
            <w:rStyle w:val="Hyperlink"/>
            <w:rFonts w:ascii="Arial" w:hAnsi="Arial" w:cs="Arial"/>
          </w:rPr>
          <w:t>https://educacao.sme.prefeitura.sp.gov.br/wp-content/uploads/2021/05/Guia-deacompanhamento-dos-profissionais-de-libras.pdf</w:t>
        </w:r>
      </w:hyperlink>
      <w:r w:rsidRPr="0095683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14:paraId="1DBF4D5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3.4.4. Acompanhar o desenvolvimento do trabalho do profissional, comunicando a DRE sobre qualquer irregularidade ocorrida,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no prazo de três dias.</w:t>
      </w:r>
    </w:p>
    <w:p w14:paraId="4F06B6A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 Compete ao Instrutor de Libras, mediante opção específica:</w:t>
      </w:r>
    </w:p>
    <w:p w14:paraId="4F9B144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3.5.1. Atuar como modelo linguístico para os alunos surdos das </w:t>
      </w:r>
      <w:proofErr w:type="spellStart"/>
      <w:r w:rsidRPr="00956835">
        <w:rPr>
          <w:rFonts w:ascii="Arial" w:hAnsi="Arial" w:cs="Arial"/>
        </w:rPr>
        <w:t>UEs</w:t>
      </w:r>
      <w:proofErr w:type="spellEnd"/>
      <w:r w:rsidRPr="00956835">
        <w:rPr>
          <w:rFonts w:ascii="Arial" w:hAnsi="Arial" w:cs="Arial"/>
        </w:rPr>
        <w:t xml:space="preserve"> que desenvolvam projetos bilíngues da SME, assegurando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 qualidade do trabalho desenvolvido;</w:t>
      </w:r>
    </w:p>
    <w:p w14:paraId="0B65537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lastRenderedPageBreak/>
        <w:t>3.5.2. Acompanhar, apoiar e participar das atividades pedagógicas desenvolvidas em parceria com os professores e demais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profissionais da Unidade de Educacional, na perspectiva do trabalho colaborativo da comunidade escolar, em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consonância com o projeto político pedagógico;</w:t>
      </w:r>
    </w:p>
    <w:p w14:paraId="4940B3A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3.5.3. Acompanhar, apoiar e participar das escolhas linguísticas apropriadas, sob a perspectiva do trabalho colaborativo, na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consultoria e construção de materiais didáticos em Libras, das avaliações externas e materiais de divulgação produzidos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por SME e DRE;</w:t>
      </w:r>
    </w:p>
    <w:p w14:paraId="523823C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3.5.4. Participar do planejamento, acompanhamento e avaliação das atividades desenvolvidas com alunos com deficiência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auditiva/surdez, na perspectiva do trabalho colaborativo;</w:t>
      </w:r>
    </w:p>
    <w:p w14:paraId="4EC209B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3.5.5. Estudar os termos científicos próprios das áreas do conhecimento específicas em Libras e orientar os professores para 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uso, com o objetivo de ampliar o vocabulário técnico da Libras, </w:t>
      </w:r>
      <w:proofErr w:type="gramStart"/>
      <w:r w:rsidRPr="00956835">
        <w:rPr>
          <w:rFonts w:ascii="Arial" w:hAnsi="Arial" w:cs="Arial"/>
        </w:rPr>
        <w:t>criar novos</w:t>
      </w:r>
      <w:proofErr w:type="gramEnd"/>
      <w:r w:rsidRPr="00956835">
        <w:rPr>
          <w:rFonts w:ascii="Arial" w:hAnsi="Arial" w:cs="Arial"/>
        </w:rPr>
        <w:t xml:space="preserve"> sinais e aprofundar os conhecimentos nessa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língua;</w:t>
      </w:r>
    </w:p>
    <w:p w14:paraId="04FAE18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3.5.6. Elaborar e realizar registros solicitados pela UE em documentos como planos de trabalho, frequência de participantes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nos cursos, relatórios, pareceres descritivos, dentre outros;</w:t>
      </w:r>
    </w:p>
    <w:p w14:paraId="27AAFF8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3.5.7. Participar das reuniões pedagógicas, de espaços de formação e projetos promovidos pela UE;</w:t>
      </w:r>
    </w:p>
    <w:p w14:paraId="66192E0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3.5.8. Confeccionar e disponibilizar recursos didáticos para o ensino de Libras;</w:t>
      </w:r>
    </w:p>
    <w:p w14:paraId="6F0718B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3.5.9. Construir materiais de comunicação alternativa que possibilitem acesso ao currículo e materiais didáticos, de acordo com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as especificidades das crianças e estudantes com </w:t>
      </w:r>
      <w:proofErr w:type="spellStart"/>
      <w:r w:rsidRPr="00956835">
        <w:rPr>
          <w:rFonts w:ascii="Arial" w:hAnsi="Arial" w:cs="Arial"/>
        </w:rPr>
        <w:t>surdocegueira</w:t>
      </w:r>
      <w:proofErr w:type="spellEnd"/>
      <w:r w:rsidRPr="00956835">
        <w:rPr>
          <w:rFonts w:ascii="Arial" w:hAnsi="Arial" w:cs="Arial"/>
        </w:rPr>
        <w:t>, sob a orientação do professor regente.</w:t>
      </w:r>
    </w:p>
    <w:p w14:paraId="7E4CB07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3.5.10. Desenvolver cursos de formação em Libras para os profissionais da educação, comunidade educativa, alunos ouvintes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 seus familiares;</w:t>
      </w:r>
    </w:p>
    <w:p w14:paraId="5F1BEDF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3.5.11. Desenvolver plano de aulas, registros da frequência e avaliações parciais e finais do curso de formação, de acordo com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o nível de proficiência dos participantes;</w:t>
      </w:r>
    </w:p>
    <w:p w14:paraId="4D86453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3.5.12. Promover espaços nos quais os participantes das atividades possam expressar suas ideias, avaliar suas possibilidades 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participar, desenvolvendo o conhecimento da Libras, bem como a conversação e fluência nesta língua;</w:t>
      </w:r>
    </w:p>
    <w:p w14:paraId="33198F2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3.5.13. Submeter-se às orientações dadas pela chefia imediata na Unidade de trabalho, observando as regras e diretrizes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estabelecidas no Regimento Escolar e pela Equipe de CEFAI que procedeu à contratação;</w:t>
      </w:r>
    </w:p>
    <w:p w14:paraId="76953B3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3.5.14. Comparecer ao local de trabalho com assiduidade e pontualidade executando suas atribuições com eficiência, presteza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 ética.</w:t>
      </w:r>
    </w:p>
    <w:p w14:paraId="560D460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3.5.15. Participar das reuniões de Planejamento e Avaliação junto à equipe da COPED/DIEE e DRE, sempre que requisitado;</w:t>
      </w:r>
    </w:p>
    <w:p w14:paraId="564387FA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3.5.16. Assegurar a qualidade do trabalho desenvolvido, de acordo com as diretrizes propostas pela Secretaria Municipal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Educação - SME;</w:t>
      </w:r>
    </w:p>
    <w:p w14:paraId="77C4661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3.5.17. Informar o responsável pelo credenciamento na SME e DRE sobre qualquer alteração nos dados de contrato (telefone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 e-mail);</w:t>
      </w:r>
    </w:p>
    <w:p w14:paraId="448CC21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3.5.18. Ler atentamente o convite para o trabalho ofertado, enviado por correio eletrônico, e responder ao e-mail, no prazo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48 horas, com o aceite ou a recusa do convite, sob pena de descredenciamento na reincidência da ausência de resposta;</w:t>
      </w:r>
    </w:p>
    <w:p w14:paraId="66FEC87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3.5.19. Quando consultado para atuar conforme item 1, caso já esteja contratado em outra DRE/SME, informar local, horário,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início e término do contrato firmado.</w:t>
      </w:r>
    </w:p>
    <w:p w14:paraId="575C79F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3.5.20. Quando formalizar o aceite ao convite para o trabalho, via correio eletrônico, o profissional compromete-se com a vaga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pleiteada e deve enviar à contratante a documentação exigida no item 12.9 a 12.9.13.</w:t>
      </w:r>
    </w:p>
    <w:p w14:paraId="11BF7CD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3.5.21. Estar ciente que, após o início do processo de contratação (aceite e entrega de documentação para DRE/SME) não será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possível aceitar novas vagas para o mesmo período e horário concomitantemente, sob pena de descredenciamento.</w:t>
      </w:r>
    </w:p>
    <w:p w14:paraId="07EC756E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7A2590A8" w14:textId="3C54451E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t>4. DO PERFIL DO CANDIDATO</w:t>
      </w:r>
    </w:p>
    <w:p w14:paraId="0E2B789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Pelas características das atividades a serem desenvolvidas, os candidatos Instrutores de Libras devem apresentar o seguinte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perfil:</w:t>
      </w:r>
    </w:p>
    <w:p w14:paraId="34BE0090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lastRenderedPageBreak/>
        <w:t>4.1. Não ser funcionário público municipal;</w:t>
      </w:r>
    </w:p>
    <w:p w14:paraId="782867A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4.2. Para atuação em SME, DRE e em </w:t>
      </w:r>
      <w:proofErr w:type="spellStart"/>
      <w:r w:rsidRPr="00956835">
        <w:rPr>
          <w:rFonts w:ascii="Arial" w:hAnsi="Arial" w:cs="Arial"/>
        </w:rPr>
        <w:t>UEs</w:t>
      </w:r>
      <w:proofErr w:type="spellEnd"/>
      <w:r w:rsidRPr="00956835">
        <w:rPr>
          <w:rFonts w:ascii="Arial" w:hAnsi="Arial" w:cs="Arial"/>
        </w:rPr>
        <w:t xml:space="preserve"> da Educação Infantil, Ensino Fundamental e Ensino Médio e na produção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materiais didáticos em Libras:</w:t>
      </w:r>
    </w:p>
    <w:p w14:paraId="411C8B1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a) Profissional preferencialmente surdo, de nível superior, com fluência e domínio em Libras e Língua Portuguesa, em termos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 sua estrutura, funcionamento e manifestações culturais, capaz de refletir teoricamente sobre a linguagem e seus vários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aspectos;</w:t>
      </w:r>
    </w:p>
    <w:p w14:paraId="7F10D81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b) Possuir documentação que comprove formação para atuação no objeto da contratação: aprovação em exame de proficiência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em ensino de Libras, promovido pelo MEC – PROLIBRAS; ou graduação licenciatura em Letras-Libras Licenciatura; ou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pós-graduação em Libras; ou graduação em pedagogia bilíngue; ou curso de extensão ofertado por Instituição de Ensino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Superior ou Instituição representativa da Comunidade Surda (FENEIS), devidamente reconhecida, com carga mínima de 180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horas.</w:t>
      </w:r>
    </w:p>
    <w:p w14:paraId="443E789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4.3. Para atuação em SME, DRE e em </w:t>
      </w:r>
      <w:proofErr w:type="spellStart"/>
      <w:r w:rsidRPr="00956835">
        <w:rPr>
          <w:rFonts w:ascii="Arial" w:hAnsi="Arial" w:cs="Arial"/>
        </w:rPr>
        <w:t>UEs</w:t>
      </w:r>
      <w:proofErr w:type="spellEnd"/>
      <w:r w:rsidRPr="00956835">
        <w:rPr>
          <w:rFonts w:ascii="Arial" w:hAnsi="Arial" w:cs="Arial"/>
        </w:rPr>
        <w:t xml:space="preserve"> da Educação Infantil e Ensino Fundamental:</w:t>
      </w:r>
    </w:p>
    <w:p w14:paraId="2BA5267A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a) Profissional preferencialmente surdo, de nível médio, com fluência e domínio em Libras em termos de sua estrutura,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funcionamento e manifestações culturais, capaz de refletir teoricamente sobre a linguagem e seus vários aspectos;</w:t>
      </w:r>
    </w:p>
    <w:p w14:paraId="79C1E63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b) Possuir documentação que comprove formação para atuação no objeto da contratação: aprovação em exame de proficiência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em ensino de Libras, promovido pelo MEC – PROLIBRAS; ou curso de formação profissional ofertado por Instituição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Ensino Superior ou Instituição representativa da Comunidade Surda (FENEIS) devidamente reconhecida, com carga mínima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 180 horas.</w:t>
      </w:r>
    </w:p>
    <w:p w14:paraId="35C75D55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1EA8D7C5" w14:textId="397417F1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t>5. DA REMUNERAÇÃO</w:t>
      </w:r>
    </w:p>
    <w:p w14:paraId="4E6A5EAE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5.1 O contratado receberá por hora (sessenta minutos) de serviço efetivamente prestado, conforme a categoria dos serviços 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serem executados:</w:t>
      </w:r>
    </w:p>
    <w:p w14:paraId="61BF294D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4C8674" wp14:editId="13CEF632">
            <wp:extent cx="6254192" cy="3855904"/>
            <wp:effectExtent l="0" t="0" r="0" b="0"/>
            <wp:docPr id="3" name="Imagem 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578" cy="385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64F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5.2 O valor a ser pago pela hora abrangerá todos os custos e despesas direta e indiretamente envolvidos, não sendo devido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nenhum outro valor ao contratado, seja a que título for.</w:t>
      </w:r>
    </w:p>
    <w:p w14:paraId="0D4EF49C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5.3 Considerando que não existe uma tabela de referência para a contratação de instrutores pela FENEIS, o presente Edital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utilizará como parâmetro, por similaridade, as Orientações Gerais da </w:t>
      </w:r>
      <w:r w:rsidRPr="00956835">
        <w:rPr>
          <w:rFonts w:ascii="Arial" w:hAnsi="Arial" w:cs="Arial"/>
        </w:rPr>
        <w:lastRenderedPageBreak/>
        <w:t>Federação Brasileira das Associações dos Profissionais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Tradutores, Intérpretes e Guia-Intérpretes de Língua de Sinais (</w:t>
      </w:r>
      <w:proofErr w:type="spellStart"/>
      <w:r w:rsidRPr="00956835">
        <w:rPr>
          <w:rFonts w:ascii="Arial" w:hAnsi="Arial" w:cs="Arial"/>
        </w:rPr>
        <w:t>Febrapils</w:t>
      </w:r>
      <w:proofErr w:type="spellEnd"/>
      <w:r w:rsidRPr="00956835">
        <w:rPr>
          <w:rFonts w:ascii="Arial" w:hAnsi="Arial" w:cs="Arial"/>
        </w:rPr>
        <w:t>), os valores especificados no item 5.1 para a hora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 trabalho realizado de segunda a sexta-feira, das 6 às 22 h, havendo acréscimos ao valor da hora, nos contextos que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seguem:</w:t>
      </w:r>
    </w:p>
    <w:p w14:paraId="290ACF3A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a. após às 22h, acréscimo de 25%;</w:t>
      </w:r>
    </w:p>
    <w:p w14:paraId="1EBCB3A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b. aos sábados, acréscimo de 25%;</w:t>
      </w:r>
    </w:p>
    <w:p w14:paraId="4844970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c. aos domingos e feriados; acréscimo de 50%;</w:t>
      </w:r>
    </w:p>
    <w:p w14:paraId="0A6302CC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d. quando necessária a autorização do uso de imagem/voz, acréscimo de 30% ao valor da hora de trabalho.</w:t>
      </w:r>
    </w:p>
    <w:p w14:paraId="136F0D60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5.4 A aplicação de novos reajustes deverá considerar a data e os valores do reajuste anterior, restando vedada a aplicação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índices acumulados por um período superior a 12 (doze) meses.</w:t>
      </w:r>
    </w:p>
    <w:p w14:paraId="2660D75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5.5 O índice de reajuste se dá em caráter excepcional pelo do Índice de Preços ao Consumidor – IPC, apurado pela Fundação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Instituto de Pesquisas Econômicas – FIPE, enquanto perdurarem as incertezas quanto ao parecer definitivo do Tribunal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 Contas do Município – TCM - que levam ao sobrestamento da utilização do índice previsto no artigo 7º do Decreto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nº 57.580, de 19 de janeiro de 2017, nos termos da Portaria da Secretaria Municipal da Fazenda – SF nº 389 de 18 de</w:t>
      </w:r>
      <w:r>
        <w:rPr>
          <w:rFonts w:ascii="Arial" w:hAnsi="Arial" w:cs="Arial"/>
        </w:rPr>
        <w:t xml:space="preserve"> </w:t>
      </w:r>
      <w:proofErr w:type="gramStart"/>
      <w:r w:rsidRPr="00956835">
        <w:rPr>
          <w:rFonts w:ascii="Arial" w:hAnsi="Arial" w:cs="Arial"/>
        </w:rPr>
        <w:t>Dezembro</w:t>
      </w:r>
      <w:proofErr w:type="gramEnd"/>
      <w:r w:rsidRPr="00956835">
        <w:rPr>
          <w:rFonts w:ascii="Arial" w:hAnsi="Arial" w:cs="Arial"/>
        </w:rPr>
        <w:t xml:space="preserve"> de 2017.</w:t>
      </w:r>
    </w:p>
    <w:p w14:paraId="6C33138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5.6 As condições de reajustamento pactuadas poderão ser alteradas em face da superveniência de normas federais ou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municipais aplicáveis à espécie.</w:t>
      </w:r>
    </w:p>
    <w:p w14:paraId="606FA236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7E810ED6" w14:textId="1561B529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t>6. DAS INSCRIÇÕES</w:t>
      </w:r>
    </w:p>
    <w:p w14:paraId="38231E0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6.1. As inscrições deverão ser realizadas no período de XX a XX de XXX de 2022 pela Internet, no Portal da SME: </w:t>
      </w:r>
      <w:hyperlink r:id="rId8" w:history="1">
        <w:r w:rsidRPr="00794FE7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;</w:t>
      </w:r>
    </w:p>
    <w:p w14:paraId="3644D1BC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6.2. Para inscrição via internet, o interessado deverá efetuar o seu cadastro no Google e, após, iniciar o procedimento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inscrição – preenchimento do Formulário Google relativo aos Anexos II (Formulário de Inscrição) e III (Declarações),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respectivamente - no Portal da SME </w:t>
      </w:r>
      <w:hyperlink r:id="rId9" w:history="1">
        <w:r w:rsidRPr="00794FE7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;</w:t>
      </w:r>
    </w:p>
    <w:p w14:paraId="092EDA30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6.3. O interessado deverá, no ato da inscrição, anexar cópia - em formato PDF, de todos os documentos exigidos no item 9.1;</w:t>
      </w:r>
    </w:p>
    <w:p w14:paraId="65752273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6.4. Os documentos ilegíveis não serão considerados, não sendo admitida a inscrição;</w:t>
      </w:r>
    </w:p>
    <w:p w14:paraId="59B78CC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6.5. No momento da inscrição, o candidato deverá assinalar no formulário uma ou mais opções de DRE, em que tenha interesse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em atuar, além de SME;</w:t>
      </w:r>
    </w:p>
    <w:p w14:paraId="719FFFC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6.6. O interessado deverá assinalar no formulário para qual cargo destina-se a inscrição, se nível médio ou superior, conforme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 formação.</w:t>
      </w:r>
    </w:p>
    <w:p w14:paraId="2223BD6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Parágrafo Único – O Formulário de Inscrição e Declarações estarão disponíveis no Portal da Educação, no link </w:t>
      </w:r>
      <w:hyperlink r:id="rId10" w:history="1">
        <w:r w:rsidRPr="00794FE7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.</w:t>
      </w:r>
    </w:p>
    <w:p w14:paraId="0F04EA91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5025B8B6" w14:textId="35AED3ED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t>7. DAS CONDIÇÕES DE PARTICIPAÇÃO</w:t>
      </w:r>
    </w:p>
    <w:p w14:paraId="522C02F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7.1. Poderão participar deste Credenciamento, pessoas físicas que conheçam e estejam de acordo com as disposições contidas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neste Edital e que apresentem a documentação exigida;</w:t>
      </w:r>
    </w:p>
    <w:p w14:paraId="7D7AD0A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7.2. Os membros da Comissão Especial de Avaliação e Credenciamento e Servidores Públicos Municipais não poderão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participar do presente Credenciamento.</w:t>
      </w:r>
    </w:p>
    <w:p w14:paraId="13A903CD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6BA3EB2A" w14:textId="4AA76A62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t>8. DA COMISSÃO ESPECIAL DE AVALIAÇÃO E CREDENCIAMENTO</w:t>
      </w:r>
    </w:p>
    <w:p w14:paraId="0A81893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8.1. A Comissão Especial de Avaliação e Credenciamento será composta com número ímpar de integrantes, tendo, pelo menos,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dois servidores efetivos;</w:t>
      </w:r>
    </w:p>
    <w:p w14:paraId="2678FC0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8.2. Esta Comissão será responsável pela avaliação da documentação apresentada e pelo credenciamento, de acordo com 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estabelecido neste Edital.</w:t>
      </w:r>
    </w:p>
    <w:p w14:paraId="6141C4BF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4B7B4D50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64116686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0A69B9F1" w14:textId="5451E029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lastRenderedPageBreak/>
        <w:t>9. DAS CONDIÇÕES DE CREDENCIAMENTO</w:t>
      </w:r>
    </w:p>
    <w:p w14:paraId="150F0FC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O processo de credenciamento se dará em três etapas distintas, sendo:</w:t>
      </w:r>
    </w:p>
    <w:p w14:paraId="7DDCBB6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Primeira etapa- inscrições em data determinada no caput deste Edital e apresentação de documentação;</w:t>
      </w:r>
    </w:p>
    <w:p w14:paraId="180E392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Segunda etapa - análise documental realizada pela Comissão Especial de Avaliação e Credenciamento; e</w:t>
      </w:r>
    </w:p>
    <w:p w14:paraId="74B38C2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Terceira etapa - avaliação eliminatória de proficiência em Libras, por Banca Examinadora, para os candidatos que não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apresentarem comprovante de aprovação por banca examinadora de proficiência em Libras da SME/COPED/DIEE.</w:t>
      </w:r>
    </w:p>
    <w:p w14:paraId="2715494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9.1. Primeira etapa: Inscrições e apresentação de </w:t>
      </w:r>
      <w:proofErr w:type="gramStart"/>
      <w:r w:rsidRPr="00956835">
        <w:rPr>
          <w:rFonts w:ascii="Arial" w:hAnsi="Arial" w:cs="Arial"/>
        </w:rPr>
        <w:t>documentação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Os</w:t>
      </w:r>
      <w:proofErr w:type="gramEnd"/>
      <w:r w:rsidRPr="00956835">
        <w:rPr>
          <w:rFonts w:ascii="Arial" w:hAnsi="Arial" w:cs="Arial"/>
        </w:rPr>
        <w:t xml:space="preserve"> interessados deverão enviar, conforme descrito no item 6 deste Edital, os seguintes documentos em arquivo PDF, no ato da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inscrição via internet:</w:t>
      </w:r>
    </w:p>
    <w:p w14:paraId="76A8115C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9.1.1 Documento de Identidade com foto (CNH, RG, CTPS ou Passaporte);</w:t>
      </w:r>
    </w:p>
    <w:p w14:paraId="28AEF2F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9.1.2 Comprovante de situação cadastral do CPF, que pode ser obtido no Portal da Receita Federal </w:t>
      </w:r>
      <w:hyperlink r:id="rId11" w:history="1">
        <w:r w:rsidRPr="00794FE7">
          <w:rPr>
            <w:rStyle w:val="Hyperlink"/>
            <w:rFonts w:ascii="Arial" w:hAnsi="Arial" w:cs="Arial"/>
          </w:rPr>
          <w:t>www.receita.fazenda.gov.br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5AAB504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9.1.3 Comprovante de situação no Cadastro Informativo Municipal - CADIN MUNICIPAL, que pode ser obtido no endereço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eletrônico </w:t>
      </w:r>
      <w:hyperlink r:id="rId12" w:history="1">
        <w:r w:rsidRPr="00794FE7">
          <w:rPr>
            <w:rStyle w:val="Hyperlink"/>
            <w:rFonts w:ascii="Arial" w:hAnsi="Arial" w:cs="Arial"/>
          </w:rPr>
          <w:t>http://www3.prefeitura.sp.gov.br/cadin/Pesq_Deb.aspx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7933CB9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9.1.4 PIS/PASEP;</w:t>
      </w:r>
    </w:p>
    <w:p w14:paraId="5316869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9.1.5 Comprovante de Conta no Banco do Brasil – obrigatório para efetivação da contratação;</w:t>
      </w:r>
    </w:p>
    <w:p w14:paraId="22356EBA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9.1.6 Certidão CCM, que pode ser obtida no endereço eletrônico </w:t>
      </w:r>
      <w:hyperlink r:id="rId13" w:history="1">
        <w:r w:rsidRPr="00794FE7">
          <w:rPr>
            <w:rStyle w:val="Hyperlink"/>
            <w:rFonts w:ascii="Arial" w:hAnsi="Arial" w:cs="Arial"/>
          </w:rPr>
          <w:t>https://ccm.prefeitura.sp.gov.br/login/contribuinte?tipo=F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76E5875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9.1.7 Currículo atualizado assinado;</w:t>
      </w:r>
    </w:p>
    <w:p w14:paraId="5E85460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9.1.8 Certificado de conclusão do Ensino Médio ou Superior devidamente reconhecido pelo MEC e assinado;</w:t>
      </w:r>
    </w:p>
    <w:p w14:paraId="39DB7FE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9.1.9 Certificados que comprovem a formação exigida para Instrutor de Libras, conforme item 4 do Edital, de acordo com 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opção de atuação formalizada na inscrição: graduação em Letras-Libras-Licenciatura; ou pós-graduação em Libras; ou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graduação em pedagogia bilíngue; ou curso de extensão ofertado por Instituição de Ensino Médio ou Superior, conforme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inscrição.</w:t>
      </w:r>
    </w:p>
    <w:p w14:paraId="34C5F40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9.1.10 Certificação que comprove fluência em Libras: aprovação em exame de proficiência em ensino de Libras, promovido pelo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MEC – PROLIBRAS, se for o caso;</w:t>
      </w:r>
    </w:p>
    <w:p w14:paraId="293015E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9.1.11 Comprovante de publicação no Diário Oficial da Cidade ou certificação fornecida pela SME-SP de aprovação em banca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examinadora de proficiência no uso e ensino da Libras, realizada por SME/COPED/DIEE, quando houver;</w:t>
      </w:r>
    </w:p>
    <w:p w14:paraId="34C4F27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9.1.12 Formulário do Anexo II preenchido, datado e assinado;</w:t>
      </w:r>
    </w:p>
    <w:p w14:paraId="0296BE3D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9.1.13 Declarações do Anexo III – formulário preenchido, datado e assinado.</w:t>
      </w:r>
    </w:p>
    <w:p w14:paraId="6C0CD910" w14:textId="77777777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4F7BF1">
        <w:rPr>
          <w:rFonts w:ascii="Arial" w:hAnsi="Arial" w:cs="Arial"/>
          <w:b/>
          <w:bCs/>
          <w:i/>
          <w:iCs/>
        </w:rPr>
        <w:t>Observações:</w:t>
      </w:r>
    </w:p>
    <w:p w14:paraId="43F02FC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a) Não serão aceitos documentos com prazo de validade vencido;</w:t>
      </w:r>
    </w:p>
    <w:p w14:paraId="7065C48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b) Não serão aceitos protocolos de solicitação de certificados ou declaração de conclusão de curso emitida pela instituição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ensino.</w:t>
      </w:r>
    </w:p>
    <w:p w14:paraId="0B3143B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c) No caso de inscrições em duplicidade, será validada a primeira inscrição de acordo com o registro do sistema.</w:t>
      </w:r>
    </w:p>
    <w:p w14:paraId="7BFF80D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9.2. Segunda etapa: Análise Documental</w:t>
      </w:r>
    </w:p>
    <w:p w14:paraId="13FED59C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9.2.1. A Comissão Especial de Avaliação e Credenciamento procederá à conferência dos documentos de todos os inscritos,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certificando-se do atendimento às exigências especificadas neste Edital.</w:t>
      </w:r>
    </w:p>
    <w:p w14:paraId="32556DF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9.2.2. A Comissão Especial de Avaliação e Credenciamento encaminhará para a terceira etapa, que consiste na avaliação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proficiência em banca examinadora, conforme descrito no item 9.3, os candidatos considerados aptos, após a primeira 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segunda etapa, e que não apresentarem comprovantes de proficiência em Libras descritos no item 9.1.</w:t>
      </w:r>
    </w:p>
    <w:p w14:paraId="126810E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9.2.3. A ausência ou irregularidade dos documentos exigidos no item 9.1 invalidam o credenciamento.</w:t>
      </w:r>
    </w:p>
    <w:p w14:paraId="3D5CE03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lastRenderedPageBreak/>
        <w:t>9.2.4. O resultado da análise dos documentos será publicado no Diário Oficial da Cidade de São Paulo, em que estarão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relacionados os candidatos considerados aptos para participar da 3ª etapa - Exame de Proficiência em Libras e didática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no ensino da Libras.</w:t>
      </w:r>
    </w:p>
    <w:p w14:paraId="2F1221E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9.2.5. Caberá um único recurso contra a deliberação da Comissão Especial de Avaliação e Credenciamento referida no item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anterior, que deverá ser dirigido à autoridade superior competente, devidamente instruído.</w:t>
      </w:r>
    </w:p>
    <w:p w14:paraId="65AA794C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9.2.6. O prazo para interposição de recurso será de 03 (três) dias úteis, a contar da data da publicação da deliberação, devendo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ser protocolado via correio eletrônico, pelo endereço: </w:t>
      </w:r>
      <w:hyperlink r:id="rId14" w:history="1">
        <w:r w:rsidRPr="00794FE7">
          <w:rPr>
            <w:rStyle w:val="Hyperlink"/>
            <w:rFonts w:ascii="Arial" w:hAnsi="Arial" w:cs="Arial"/>
          </w:rPr>
          <w:t>smecopeduespecial@sme.prefeitura.sp.gov.br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57FC3A2A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9.2.7. Interposto o recurso, a autoridade superior competente poderá rever o parecer da Comissão, sendo essa decisão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publicada no Diário Oficial da Cidade de São Paulo.</w:t>
      </w:r>
    </w:p>
    <w:p w14:paraId="02504A2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9.3. Terceira etapa - no dia do exame da Banca Examinadora:</w:t>
      </w:r>
    </w:p>
    <w:p w14:paraId="5D38AAE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9.3.1. Entregar três cópias impressas em papel sulfite de dois planos de aula previamente elaborados, a partir da escolha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um tema e um livro, obrigatoriamente, dentre os descritos, a seguir.</w:t>
      </w:r>
    </w:p>
    <w:p w14:paraId="620154B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9.3.1.1. Aula de Libras como L1 - primeira língua para crianças surdas do Ensino Fundamental, tendo como tema geral 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narrativa infantil da cultura surda em Libras:</w:t>
      </w:r>
    </w:p>
    <w:p w14:paraId="681C819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• Aula 1: O cão e o osso (Link de acesso: </w:t>
      </w:r>
      <w:hyperlink r:id="rId15" w:history="1">
        <w:r w:rsidRPr="00794FE7">
          <w:rPr>
            <w:rStyle w:val="Hyperlink"/>
            <w:rFonts w:ascii="Arial" w:hAnsi="Arial" w:cs="Arial"/>
          </w:rPr>
          <w:t>https://www.youtube.com/watch?v=urlTmWKc6wI&amp;ab_channel=%23CasaLibrasUFSCar</w:t>
        </w:r>
      </w:hyperlink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) ou</w:t>
      </w:r>
    </w:p>
    <w:p w14:paraId="28A4812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• Aula 2: A vaca que botou um ovo (Link de acesso:</w:t>
      </w:r>
      <w:r>
        <w:rPr>
          <w:rFonts w:ascii="Arial" w:hAnsi="Arial" w:cs="Arial"/>
        </w:rPr>
        <w:t xml:space="preserve"> </w:t>
      </w:r>
      <w:hyperlink r:id="rId16" w:history="1">
        <w:r w:rsidRPr="00794FE7">
          <w:rPr>
            <w:rStyle w:val="Hyperlink"/>
            <w:rFonts w:ascii="Arial" w:hAnsi="Arial" w:cs="Arial"/>
          </w:rPr>
          <w:t>https://www.youtube.com/watch?v=_AEfMzz_p2M&amp;ab_channel=%23CasaLibrasUFSCar</w:t>
        </w:r>
      </w:hyperlink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) ou</w:t>
      </w:r>
    </w:p>
    <w:p w14:paraId="49FAB1D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• Aula 3: Os três porquinhos (Link: </w:t>
      </w:r>
      <w:hyperlink r:id="rId17" w:history="1">
        <w:r w:rsidRPr="00794FE7">
          <w:rPr>
            <w:rStyle w:val="Hyperlink"/>
            <w:rFonts w:ascii="Arial" w:hAnsi="Arial" w:cs="Arial"/>
          </w:rPr>
          <w:t>https://www.youtube.com/watch?v=8MQh9-Pn5io&amp;t=72s&amp;ab_channel=%23CasaLibrasUFSCar</w:t>
        </w:r>
      </w:hyperlink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).</w:t>
      </w:r>
    </w:p>
    <w:p w14:paraId="31848F2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9.3.1.2. Aula de Libras como L2 - segunda língua para adultos, professores das EMEFS, EMEFM e EMEBS/ Escolas Polo Bilíngue,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tendo como tema geral a Sintaxe da Libras:</w:t>
      </w:r>
    </w:p>
    <w:p w14:paraId="4575423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• Tema 1: Uso do espaço de referenciação na Libras; ou</w:t>
      </w:r>
    </w:p>
    <w:p w14:paraId="3E79C01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• Tema 2: Topicalização na Libras; ou</w:t>
      </w:r>
    </w:p>
    <w:p w14:paraId="5FCA640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• Tema 3: Uso do corpo e tempo verbal.</w:t>
      </w:r>
    </w:p>
    <w:p w14:paraId="726D4E0A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9.3.2. Os dois planos de aula deverão conter a indicação de público-alvo, objetivo, conteúdo, metodologia, recursos utilizados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 avaliação.</w:t>
      </w:r>
    </w:p>
    <w:p w14:paraId="6657D77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9.3.3. O candidato deverá ministrar as duas aulas elaboradas, conforme item 9.3.1, com didática adequada ao nível de ensino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proposto, em até 25 minutos.</w:t>
      </w:r>
    </w:p>
    <w:p w14:paraId="52F281A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9.3.4. Não será permitida a utilização de computador, projetor multimídia e televisão durante o exame. O candidato poderá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levar, no dia da avaliação, outros recursos visuais, tais como livros, painéis, fotografias, dentre outros.</w:t>
      </w:r>
    </w:p>
    <w:p w14:paraId="3C64695D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9.3.5. O exame deverá ser filmado, de forma que a atuação do candidato fique registrada, e os membros da banca deverão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registrar, por escrito, o parecer conclusivo sobre os candidatos.</w:t>
      </w:r>
    </w:p>
    <w:p w14:paraId="732AE72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9.3.6. Os candidatos deverão se apresentar em data e horários marcados e comunicados via e-mail por SME/COPED/DIEE, com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15 minutos de antecedência. Na situação de não comparecimento, a prova não será reagendada, ficando o candidato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automaticamente eliminado do processo de credenciamento.</w:t>
      </w:r>
    </w:p>
    <w:p w14:paraId="4FF1CEB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9.4. Dos critérios de avaliação:</w:t>
      </w:r>
    </w:p>
    <w:p w14:paraId="0A94AB9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9.4.1. A Banca examinadora de fluência e didática no ensino da Libras adotará os seguintes parâmetros objetivos para 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decisão, quanto ao credenciamento do interessado:</w:t>
      </w:r>
    </w:p>
    <w:p w14:paraId="0487503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a) competência linguístico-discursiva (uso funcional da Libras e conhecimentos das normas culta dessa língua para o ensino); e</w:t>
      </w:r>
      <w:r>
        <w:rPr>
          <w:rFonts w:ascii="Arial" w:hAnsi="Arial" w:cs="Arial"/>
        </w:rPr>
        <w:t xml:space="preserve"> </w:t>
      </w:r>
    </w:p>
    <w:p w14:paraId="561C323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b) estratégias pedagógicas para o ensino da LIBRAS (apresentação do plano de trabalho).</w:t>
      </w:r>
    </w:p>
    <w:p w14:paraId="12BEDCE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9.4.2. A prova prática valerá de 0,00 a 100,00 pontos, assim distribuídos:</w:t>
      </w:r>
    </w:p>
    <w:p w14:paraId="3F2CF52A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a) apresentação pessoal demonstra articulação do candidato na área e conhecimento da função pleiteada (0,00 a 10,00)</w:t>
      </w:r>
    </w:p>
    <w:p w14:paraId="3AC61A0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lastRenderedPageBreak/>
        <w:t>b) domínio da LIBRAS pela produção discursiva com recursos linguísticos equivalentes para um formador: vocabulário,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descrições imagéticas, classificadores, uso do espaço e uso de expressões não manuais (nota máxima: 30,00 pontos);</w:t>
      </w:r>
    </w:p>
    <w:p w14:paraId="5CE1939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c) plano de trabalho: organização lógica, relação do plano com a apresentação (nota máxima: 20,00 pontos);</w:t>
      </w:r>
    </w:p>
    <w:p w14:paraId="54E7531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d) contextualização do tema: clareza de informação, coesão, coerência (nota máxima: 20,00 pontos);</w:t>
      </w:r>
    </w:p>
    <w:p w14:paraId="496C117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e) domínio do conteúdo apresentado (nota máxima: 10,00 pontos); e</w:t>
      </w:r>
    </w:p>
    <w:p w14:paraId="51E605B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f) utilização adequada do tempo de apresentação dos dois planos de trabalho a partir dos temas atribuídos (nota máxima: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10,00 pontos).</w:t>
      </w:r>
    </w:p>
    <w:p w14:paraId="0075823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9.4.3. Será desclassificado o candidato que obtiver soma de pontos inferior a 70 (setenta) na Prova Prática aplicada pela Banca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Examinadora ou que não se apresentar no horário determinado para o exame.</w:t>
      </w:r>
    </w:p>
    <w:p w14:paraId="371137D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9.4.4. O resultado do exame de proficiência será divulgado no Diário Oficial da Cidade de São Paulo (DO), com a referida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pontuação.</w:t>
      </w:r>
    </w:p>
    <w:p w14:paraId="2A9743D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9.5. Da interposição de recursos:</w:t>
      </w:r>
    </w:p>
    <w:p w14:paraId="0812582A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9.5.1. Caberá um único recurso contra a deliberação referida no item 9.4.10, que deverá ser dirigido à autoridade superior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competente, devidamente instruído.</w:t>
      </w:r>
    </w:p>
    <w:p w14:paraId="42CCFA8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9.5.2. O prazo para interposição do recurso será de 03 (três) dias úteis, a contar da data da publicação da deliberação no DO,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devendo ser protocolado, via correio eletrônico, pelo endereço: </w:t>
      </w:r>
      <w:hyperlink r:id="rId18" w:history="1">
        <w:r w:rsidRPr="00794FE7">
          <w:rPr>
            <w:rStyle w:val="Hyperlink"/>
            <w:rFonts w:ascii="Arial" w:hAnsi="Arial" w:cs="Arial"/>
          </w:rPr>
          <w:t>smecopeduespecial@sme.prefeitura.sp.gov.br</w:t>
        </w:r>
      </w:hyperlink>
      <w:r w:rsidRPr="0095683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4CB4F55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9.5.3. Interposto o recurso, a autoridade superior competente poderá rever o parecer da Banca Examinadora, sendo essa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decisão publicada no DO, juntamente com nova relação dos aprovados.</w:t>
      </w:r>
    </w:p>
    <w:p w14:paraId="6147BF1C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55362AE8" w14:textId="0A971686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t>10. DO SORTEIO PÚBLICO</w:t>
      </w:r>
    </w:p>
    <w:p w14:paraId="1A18E79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10.1. O sorteio público terá como finalidade estabelecer ordem sequencial para o chamamento dos candidatos aprovados 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deverá ser precedido de aviso publicado no DO, com a antecedência de, no mínimo, 02 (dois) dias úteis.</w:t>
      </w:r>
    </w:p>
    <w:p w14:paraId="487A4A00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10.2. Havendo profissionais surdos e ouvintes credenciados na DRE e SME (de acordo com as opções descritas no item 1 deste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Edital), realizar-se-á o sorteio de cada fase em dois momentos: o primeiro, envolvendo somente os profissionais surdos;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 o segundo, envolvendo os profissionais ouvintes, de maneira que os profissionais surdos tenham prioridade na ordem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final de classificação.</w:t>
      </w:r>
    </w:p>
    <w:p w14:paraId="1675C54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10.3. Os sorteios serão realizados em quatro fases, considerando a formação dos profissionais aprovados e áreas de atuação:</w:t>
      </w:r>
    </w:p>
    <w:p w14:paraId="3F1E287C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10.3.1. FASE 1</w:t>
      </w:r>
    </w:p>
    <w:p w14:paraId="0303E1E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• Profissionais de nível superior para o acompanhamento e apoio aos professores regentes da Educação Infantil, Ensino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Fundamental, Ensino Médio e EJA que atuam nas Escolas Municipais de Educação Bilíngue para Surdos, Escolas Polo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 Educação Bilíngue e demais Unidades Educacionais que desenvolvam projetos bilíngues para alunos com deficiência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auditiva/surdez ou </w:t>
      </w:r>
      <w:proofErr w:type="spellStart"/>
      <w:r w:rsidRPr="00956835">
        <w:rPr>
          <w:rFonts w:ascii="Arial" w:hAnsi="Arial" w:cs="Arial"/>
        </w:rPr>
        <w:t>surdocegueira</w:t>
      </w:r>
      <w:proofErr w:type="spellEnd"/>
      <w:r w:rsidRPr="00956835">
        <w:rPr>
          <w:rFonts w:ascii="Arial" w:hAnsi="Arial" w:cs="Arial"/>
        </w:rPr>
        <w:t>, bem como para regência de aulas e oficinas de Libras para professores, estudantes,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funcionários e comunidade das referidas escolas, em horário determinado pela UE.</w:t>
      </w:r>
    </w:p>
    <w:p w14:paraId="46FE585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10.3.2. FASE 2</w:t>
      </w:r>
    </w:p>
    <w:p w14:paraId="26902AB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• Profissionais de nível superior para regência de cursos de formação para profissionais da educação, promovidos pela SME/DRE, com a carga horária mínima de 20 horas.</w:t>
      </w:r>
    </w:p>
    <w:p w14:paraId="03C3C44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10.3.3. FASE 3</w:t>
      </w:r>
    </w:p>
    <w:p w14:paraId="084D1C0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• Profissionais de nível superior para acompanhamento, consultoria, participação e construção de materiais didáticos em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Libras, das avaliações externas e materiais de divulgação produzidos por SME/DRE.</w:t>
      </w:r>
    </w:p>
    <w:p w14:paraId="113807CA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10.3.4. FASE 4</w:t>
      </w:r>
    </w:p>
    <w:p w14:paraId="2D8F976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• Profissionais de nível médio para o acompanhamento e apoio aos professores regentes da Educação Infantil e Ensino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Fundamental que atuam nas Escolas Municipais de Educação Bilíngue para Surdos, Escolas Polo de Educação Bilíngue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e demais Unidades Educacionais que desenvolvam </w:t>
      </w:r>
      <w:r w:rsidRPr="00956835">
        <w:rPr>
          <w:rFonts w:ascii="Arial" w:hAnsi="Arial" w:cs="Arial"/>
        </w:rPr>
        <w:lastRenderedPageBreak/>
        <w:t>projetos bilíngues para alunos com deficiência auditiva/surdez ou</w:t>
      </w:r>
      <w:r>
        <w:rPr>
          <w:rFonts w:ascii="Arial" w:hAnsi="Arial" w:cs="Arial"/>
        </w:rPr>
        <w:t xml:space="preserve"> </w:t>
      </w:r>
      <w:proofErr w:type="spellStart"/>
      <w:r w:rsidRPr="00956835">
        <w:rPr>
          <w:rFonts w:ascii="Arial" w:hAnsi="Arial" w:cs="Arial"/>
        </w:rPr>
        <w:t>surdocegueira</w:t>
      </w:r>
      <w:proofErr w:type="spellEnd"/>
      <w:r w:rsidRPr="00956835">
        <w:rPr>
          <w:rFonts w:ascii="Arial" w:hAnsi="Arial" w:cs="Arial"/>
        </w:rPr>
        <w:t>; bem como para regência de aulas e oficinas de Libras para professores, funcionários e comunidade das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referidas escolas, em horário determinado pela UE.</w:t>
      </w:r>
    </w:p>
    <w:p w14:paraId="78B09ED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10.4. O sorteio será realizado via plataforma eletrônica disponibilizada pela Secretaria Municipal de Educação, em dia e horário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a ser publicado em DO e estabelecerá a ordem de contratação nas </w:t>
      </w:r>
      <w:proofErr w:type="spellStart"/>
      <w:r w:rsidRPr="00956835">
        <w:rPr>
          <w:rFonts w:ascii="Arial" w:hAnsi="Arial" w:cs="Arial"/>
        </w:rPr>
        <w:t>DREs</w:t>
      </w:r>
      <w:proofErr w:type="spellEnd"/>
      <w:r w:rsidRPr="00956835">
        <w:rPr>
          <w:rFonts w:ascii="Arial" w:hAnsi="Arial" w:cs="Arial"/>
        </w:rPr>
        <w:t>/SME, de acordo com as opções efetuadas por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cada candidato credenciado, na seguinte conformidade:</w:t>
      </w:r>
    </w:p>
    <w:p w14:paraId="2ACA761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10.4.1. Para atuação na Unidade Escolar – Fases 1 e 4, serão priorizados os candidatos credenciados classificados conforme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ordem a seguir descrita:</w:t>
      </w:r>
    </w:p>
    <w:p w14:paraId="342073F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I. Profissionais surdos com nível superior;</w:t>
      </w:r>
    </w:p>
    <w:p w14:paraId="5C0DCC5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II. Profissionais ouvintes com nível superior;</w:t>
      </w:r>
    </w:p>
    <w:p w14:paraId="1865A20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III. Profissionais surdos com nível médio;</w:t>
      </w:r>
    </w:p>
    <w:p w14:paraId="0E06317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IV. Profissionais ouvintes com nível médio.</w:t>
      </w:r>
    </w:p>
    <w:p w14:paraId="1EA3DE1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10.4.2. Nas fases 2 e 3, </w:t>
      </w:r>
      <w:proofErr w:type="gramStart"/>
      <w:r w:rsidRPr="00956835">
        <w:rPr>
          <w:rFonts w:ascii="Arial" w:hAnsi="Arial" w:cs="Arial"/>
        </w:rPr>
        <w:t>o profissionais surdos</w:t>
      </w:r>
      <w:proofErr w:type="gramEnd"/>
      <w:r w:rsidRPr="00956835">
        <w:rPr>
          <w:rFonts w:ascii="Arial" w:hAnsi="Arial" w:cs="Arial"/>
        </w:rPr>
        <w:t xml:space="preserve"> terão prioridade na classificação.</w:t>
      </w:r>
    </w:p>
    <w:p w14:paraId="0F8D20D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10.5. O resultado do sorteio será publicado no DO, ficando a Administração vinculada à ordem estabelecida pelo sorteio para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 efetivação das contratações.</w:t>
      </w:r>
    </w:p>
    <w:p w14:paraId="34314F7D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10.6. Em casos excepcionais, devidamente justificados nos autos em que a contratação será formalizada, a ordem estabelecida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no sorteio poderá ser alterada, por decisão fundamentada da autoridade superior competente.</w:t>
      </w:r>
    </w:p>
    <w:p w14:paraId="62C34C8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10.7. Decididos os recursos eventualmente interpostos ou não havendo estes, e realizado o sorteio público, a autoridade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competente homologará a decisão pelo credenciamento, devendo a referida homologação ser publicada no DO.</w:t>
      </w:r>
    </w:p>
    <w:p w14:paraId="5677C88F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795B698C" w14:textId="187B8A5D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t>11. DO CREDENCIAMENTO</w:t>
      </w:r>
    </w:p>
    <w:p w14:paraId="42ED1AE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11.1. Serão credenciados os candidatos que forem considerados aptos pela Comissão Especial de Avaliação e Credenciamento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 os aprovados pela Banca Examinadora na avaliação prevista no item 9.3.</w:t>
      </w:r>
    </w:p>
    <w:p w14:paraId="1D2D808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11.2. A lista final dos credenciados será publicada no DO.</w:t>
      </w:r>
    </w:p>
    <w:p w14:paraId="75A9BEB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11.3. Os credenciados serão convocados, de acordo com a necessidade da SME e </w:t>
      </w:r>
      <w:proofErr w:type="spellStart"/>
      <w:r w:rsidRPr="00956835">
        <w:rPr>
          <w:rFonts w:ascii="Arial" w:hAnsi="Arial" w:cs="Arial"/>
        </w:rPr>
        <w:t>DREs</w:t>
      </w:r>
      <w:proofErr w:type="spellEnd"/>
      <w:r w:rsidRPr="00956835">
        <w:rPr>
          <w:rFonts w:ascii="Arial" w:hAnsi="Arial" w:cs="Arial"/>
        </w:rPr>
        <w:t>, respeitada a ordem estabelecida por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sorteio público.</w:t>
      </w:r>
    </w:p>
    <w:p w14:paraId="0C0691B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11.4. O credenciamento não gerará direito automático à contratação.</w:t>
      </w:r>
    </w:p>
    <w:p w14:paraId="73107FC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11.5. O credenciamento será válido por 01 (um) ano, a contar da publicação do ato homologatório expedido pela autoridade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superior competente no DO, podendo ser prorrogado, uma única vez, por igual lapso de tempo.</w:t>
      </w:r>
    </w:p>
    <w:p w14:paraId="5B02E9E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11.6. Os contratos firmados em decorrência do credenciamento, para prestação efetiva dos serviços nas unidades escolares,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terão vigência de 12 meses, a contar da retirada da nota de empenho, podendo ser prorrogado, uma única vez, por igual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lapso de tempo.</w:t>
      </w:r>
    </w:p>
    <w:p w14:paraId="19D34ED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11.7. Após o término da vigência dos contratos dos credenciados, e desde que tenha havido a prorrogação da validade do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credenciamento, nos moldes do item 11.5 poderão ser feitas novas contratações, observando-se a ordem sequencial do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sorteio.</w:t>
      </w:r>
    </w:p>
    <w:p w14:paraId="5A84F38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11.8. Durante o período de validade a que se refere o item 11.5, será permitido o credenciamento de novos profissionais,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acordo com os pertinentes atos normativos e com as condições estabelecidas neste Edital.</w:t>
      </w:r>
    </w:p>
    <w:p w14:paraId="397FAFA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11.9. Cabe à autoridade competente deliberar sobre o credenciamento de novo profissional, por meio de ato decisório a ser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publicado no DO.</w:t>
      </w:r>
    </w:p>
    <w:p w14:paraId="72826E2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11.10. Credenciado o profissional, este passará a figurar na última colocação da ordem de contratação a que alude o item 11.3.</w:t>
      </w:r>
    </w:p>
    <w:p w14:paraId="10C9FD1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11.11. Realizado o credenciamento de novo profissional, nova listagem dos credenciados com a ordem de contratação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atualizada será publicada no DO.</w:t>
      </w:r>
    </w:p>
    <w:p w14:paraId="2FFED9C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11.12. Caso haja mais de um credenciado nos termos do item 11.8, será realizado novo sorteio entre eles para, após, incluí-los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na listagem geral.</w:t>
      </w:r>
    </w:p>
    <w:p w14:paraId="169818AC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5EF5AE9D" w14:textId="4C55E752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t>12. DA CONTRATAÇÃO</w:t>
      </w:r>
    </w:p>
    <w:p w14:paraId="1238988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12.1. As contratações dos Instrutores de Libras serão celebradas com fundamento no artigo 25, caput, da Lei Federal nº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8.666/93.</w:t>
      </w:r>
    </w:p>
    <w:p w14:paraId="20401E3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12.2. Para cada contratação, será autuado processo administrativo próprio, relacionado àquele que tratou do credenciamento,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devendo, no entanto, ser instruído com a lista dos credenciados, o resultado do sorteio público, a homologação da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autoridade superior competente e com a justificativa para a contratação, além dos demais documentos pertinentes.</w:t>
      </w:r>
    </w:p>
    <w:p w14:paraId="56D37C5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12.3. Os profissionais credenciados serão convocados para contratação, conforme as necessidades das unidades interessadas,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observando o tempo de deslocamento e intervalo mínimo de 1 hora e 30 minutos entre os locais de prestação de serviço.</w:t>
      </w:r>
    </w:p>
    <w:p w14:paraId="0A56127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12.4. Para prestação de serviço nas </w:t>
      </w:r>
      <w:proofErr w:type="spellStart"/>
      <w:r w:rsidRPr="00956835">
        <w:rPr>
          <w:rFonts w:ascii="Arial" w:hAnsi="Arial" w:cs="Arial"/>
        </w:rPr>
        <w:t>UEs</w:t>
      </w:r>
      <w:proofErr w:type="spellEnd"/>
      <w:r w:rsidRPr="00956835">
        <w:rPr>
          <w:rFonts w:ascii="Arial" w:hAnsi="Arial" w:cs="Arial"/>
        </w:rPr>
        <w:t>, os profissionais credenciados deverão ser contratados preferencialmente por período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correspondente ao ano letivo, evitando, assim, prejuízo pedagógico aos alunos atendidos.</w:t>
      </w:r>
    </w:p>
    <w:p w14:paraId="230E1DB1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12.5. Os contratos firmados em decorrência do credenciamento, para prestação efetiva dos serviços, terão vigência de 12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meses, para as </w:t>
      </w:r>
      <w:proofErr w:type="spellStart"/>
      <w:r w:rsidRPr="00956835">
        <w:rPr>
          <w:rFonts w:ascii="Arial" w:hAnsi="Arial" w:cs="Arial"/>
        </w:rPr>
        <w:t>UEs</w:t>
      </w:r>
      <w:proofErr w:type="spellEnd"/>
      <w:r w:rsidRPr="00956835">
        <w:rPr>
          <w:rFonts w:ascii="Arial" w:hAnsi="Arial" w:cs="Arial"/>
        </w:rPr>
        <w:t>, a contar da retirada da nota de empenho, podendo ser prorrogado, uma única vez, por igual lapso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 tempo.</w:t>
      </w:r>
    </w:p>
    <w:p w14:paraId="6F95E25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12.6. Os credenciados, respeitando-se a ordem do sorteio, serão convocados por correio eletrônico e terão o prazo de dois dias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úteis, a contar da data de envio, para manifestar interesse na contratação.</w:t>
      </w:r>
    </w:p>
    <w:p w14:paraId="6418478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12.7. A ausência de resposta ao comunicado eletrônico ensejará a convocação do próximo credenciado, pela ordem de sorteio.</w:t>
      </w:r>
    </w:p>
    <w:p w14:paraId="127C8A2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12.8. Deverão constar, no processo de contratação, as cópias dos correios eletrônicos enviados aos credenciados, destacando-se data e horário de envio.</w:t>
      </w:r>
    </w:p>
    <w:p w14:paraId="4ECD46B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12.9. No ato da contratação, além da documentação prevista no item 9.1 deste Edital, o candidato deverá apresentar os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documentos fiscais exigidos que comprovem a regularidade fiscal do credenciado:</w:t>
      </w:r>
    </w:p>
    <w:p w14:paraId="341EFC6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12.9.1. Certidão CCM, que pode ser obtida no endereço eletrônico </w:t>
      </w:r>
      <w:hyperlink r:id="rId19" w:history="1">
        <w:r w:rsidRPr="00794FE7">
          <w:rPr>
            <w:rStyle w:val="Hyperlink"/>
            <w:rFonts w:ascii="Arial" w:hAnsi="Arial" w:cs="Arial"/>
          </w:rPr>
          <w:t>https://ccm.prefeitura.sp.gov.br/login/contribuinte?tipo=F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23C5C30D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12.9.2. Certidão CNDC, que pode ser obtida no endereço eletrônico </w:t>
      </w:r>
      <w:hyperlink r:id="rId20" w:history="1">
        <w:r w:rsidRPr="00794FE7">
          <w:rPr>
            <w:rStyle w:val="Hyperlink"/>
            <w:rFonts w:ascii="Arial" w:hAnsi="Arial" w:cs="Arial"/>
          </w:rPr>
          <w:t>https://www10.fazenda.sp.gov.br/CertidaoNegativaDeb/Pages/EmissaoCertidaoNegativa.aspx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74D8961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12.9.3. Certidão CND, que pode ser obtida no endereço eletrônico </w:t>
      </w:r>
      <w:hyperlink r:id="rId21" w:history="1">
        <w:r w:rsidRPr="00794FE7">
          <w:rPr>
            <w:rStyle w:val="Hyperlink"/>
            <w:rFonts w:ascii="Arial" w:hAnsi="Arial" w:cs="Arial"/>
          </w:rPr>
          <w:t>http://servicos.receita.fazenda.gov.br/Servicos/certidao/CNDConjuntaInter/InformaNICertidao.asp?tipo=2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3402344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12.9.4. Certidão TST, que pode ser obtida no endereço eletrônico, </w:t>
      </w:r>
      <w:hyperlink r:id="rId22" w:history="1">
        <w:r w:rsidRPr="00794FE7">
          <w:rPr>
            <w:rStyle w:val="Hyperlink"/>
            <w:rFonts w:ascii="Arial" w:hAnsi="Arial" w:cs="Arial"/>
          </w:rPr>
          <w:t>http://www.tst.jus.br/certidao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539BD4C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12.9.5. Certidão ISS, que pode ser obtida no endereço eletrônico, </w:t>
      </w:r>
      <w:hyperlink r:id="rId23" w:history="1">
        <w:r w:rsidRPr="00794FE7">
          <w:rPr>
            <w:rStyle w:val="Hyperlink"/>
            <w:rFonts w:ascii="Arial" w:hAnsi="Arial" w:cs="Arial"/>
          </w:rPr>
          <w:t>https://duc.prefeitura.sp.gov.br/certidoes/forms_anonimo/frmConsultaEmissaoCertificado.aspx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1C3E48A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12.9.6. Certidão FGTS - um tutorial explicando como baixar essa certidão pode ser encontrado no link </w:t>
      </w:r>
      <w:hyperlink r:id="rId24" w:history="1">
        <w:r w:rsidRPr="00794FE7">
          <w:rPr>
            <w:rStyle w:val="Hyperlink"/>
            <w:rFonts w:ascii="Arial" w:hAnsi="Arial" w:cs="Arial"/>
          </w:rPr>
          <w:t>http://bit.ly/fgts_pf</w:t>
        </w:r>
      </w:hyperlink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;</w:t>
      </w:r>
    </w:p>
    <w:p w14:paraId="1C762CA0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12.9.7. Certidão IPTU, que pode ser obtida no endereço eletrônico </w:t>
      </w:r>
      <w:hyperlink r:id="rId25" w:history="1">
        <w:r w:rsidRPr="00794FE7">
          <w:rPr>
            <w:rStyle w:val="Hyperlink"/>
            <w:rFonts w:ascii="Arial" w:hAnsi="Arial" w:cs="Arial"/>
          </w:rPr>
          <w:t>https://duc.prefeitura.sp.gov.br/certidoes/forms_anonimo/frmConsultaEmissaoCertificado.aspx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7C9AB68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12.9.8. Certidão </w:t>
      </w:r>
      <w:proofErr w:type="spellStart"/>
      <w:r w:rsidRPr="00956835">
        <w:rPr>
          <w:rFonts w:ascii="Arial" w:hAnsi="Arial" w:cs="Arial"/>
        </w:rPr>
        <w:t>Cadicon</w:t>
      </w:r>
      <w:proofErr w:type="spellEnd"/>
      <w:r w:rsidRPr="00956835">
        <w:rPr>
          <w:rFonts w:ascii="Arial" w:hAnsi="Arial" w:cs="Arial"/>
        </w:rPr>
        <w:t xml:space="preserve">, que pode ser obtida no endereço eletrônico: </w:t>
      </w:r>
      <w:hyperlink r:id="rId26" w:history="1">
        <w:r w:rsidRPr="00794FE7">
          <w:rPr>
            <w:rStyle w:val="Hyperlink"/>
            <w:rFonts w:ascii="Arial" w:hAnsi="Arial" w:cs="Arial"/>
          </w:rPr>
          <w:t>https://contas.tcu.gov.br/ords/f?p=1660:3:108542953608443::::P3_TIPO:CPF</w:t>
        </w:r>
      </w:hyperlink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;</w:t>
      </w:r>
    </w:p>
    <w:p w14:paraId="565A943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12.9.9. Certidão CIES, que pode ser obtida no endereço eletrônico: </w:t>
      </w:r>
      <w:hyperlink r:id="rId27" w:history="1">
        <w:r w:rsidRPr="00794FE7">
          <w:rPr>
            <w:rStyle w:val="Hyperlink"/>
            <w:rFonts w:ascii="Arial" w:hAnsi="Arial" w:cs="Arial"/>
          </w:rPr>
          <w:t>http://www.portaltransparencia.gov.br/sancoes/ceis?ordenarPor=nome&amp;direcao=asc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6BF5F7F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12.9.10. Certidão CNIA, que pode ser obtida no endereço eletrônico: </w:t>
      </w:r>
      <w:hyperlink r:id="rId28" w:history="1">
        <w:r w:rsidRPr="00794FE7">
          <w:rPr>
            <w:rStyle w:val="Hyperlink"/>
            <w:rFonts w:ascii="Arial" w:hAnsi="Arial" w:cs="Arial"/>
          </w:rPr>
          <w:t>https://www.cnj.jus.br/improbidade_adm/consultar_requerido.php?validar=form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5635EE8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12.9.11. Certidão Apenados PMSP, que pode ser obtida no endereço eletrônico: </w:t>
      </w:r>
      <w:hyperlink r:id="rId29" w:history="1">
        <w:r w:rsidRPr="00794FE7">
          <w:rPr>
            <w:rStyle w:val="Hyperlink"/>
            <w:rFonts w:ascii="Arial" w:hAnsi="Arial" w:cs="Arial"/>
          </w:rPr>
          <w:t>https://www.prefeitura.sp.gov.br/cidade/secretarias/gestao/suprimentos_e_servicos/empresas_punidas/index.php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6E0DB04C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12.9.12. Certidão Apenados TCESP, que pode ser obtida no endereço eletrônico, </w:t>
      </w:r>
      <w:hyperlink r:id="rId30" w:history="1">
        <w:r w:rsidRPr="00794FE7">
          <w:rPr>
            <w:rStyle w:val="Hyperlink"/>
            <w:rFonts w:ascii="Arial" w:hAnsi="Arial" w:cs="Arial"/>
          </w:rPr>
          <w:t>https://www.tce.sp.gov.br/pesquisa-na-relacaode-apenados</w:t>
        </w:r>
      </w:hyperlink>
      <w:r w:rsidRPr="0095683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1E31575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lastRenderedPageBreak/>
        <w:t xml:space="preserve">12.9.13. Certidão Apenados Estado de São Paulo, que pode ser obtido no endereço eletrônico: </w:t>
      </w:r>
      <w:hyperlink r:id="rId31" w:history="1">
        <w:r w:rsidRPr="00794FE7">
          <w:rPr>
            <w:rStyle w:val="Hyperlink"/>
            <w:rFonts w:ascii="Arial" w:hAnsi="Arial" w:cs="Arial"/>
          </w:rPr>
          <w:t>https://www.bec.sp.gov.br/Sancoes_ui/aspx/ConsultaAdministrativaFornecedor.aspx</w:t>
        </w:r>
      </w:hyperlink>
      <w:r w:rsidRPr="0095683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65F03E4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12.10. O contrato deverá conter o cronograma de execução das atividades a serem desenvolvidas, observando o calendário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escolar de cada UE.</w:t>
      </w:r>
    </w:p>
    <w:p w14:paraId="4C931BCA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12.11. O Contratado receberá o valor indicado no item 5.1, conforme a categoria do serviço a ser executado, por hora de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serviço efetivamente realizado, sendo o pagamento efetuado em até 30 (trinta) dias, a contar da apresentação da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respectiva solicitação à Unidade Interessada (DRE/SME), acompanhada de documentação necessária que comprove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 execução do(s) serviço(s) realizado(s) e regularmente atestado(s) por servidor ou equipe responsável pelo seu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acompanhamento e fiscalização.</w:t>
      </w:r>
    </w:p>
    <w:p w14:paraId="429DEBF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12.12. Fica vetado o cometimento a terceiros (subcontratação) da execução do(s) serviço(s) objeto(s) do contrato.</w:t>
      </w:r>
    </w:p>
    <w:p w14:paraId="3F72964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12.13. Os profissionais poderão se cadastrar em mais de uma DRE/SME, porém fica vetada a contratação concomitante.</w:t>
      </w:r>
    </w:p>
    <w:p w14:paraId="29FB43E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12.14. Excepcionalmente, depois de todos os credenciados que ainda não estão contratados serem consultados, obedecendo à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ordem de sorteio, não havendo interessados em assumir a vaga disponível, esta poderá ser oferecida para contratação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concomitante. Nestes casos, deve se observar a compatibilidade de horário entre as atividades.</w:t>
      </w:r>
    </w:p>
    <w:p w14:paraId="276904A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12.15. Esgotadas as possibilidades de contratação dos credenciados em uma DRE, esta poderá acionar a lista de credenciados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em SME, para consulta aos credenciados sobre o interesse de contratação, desde que haja profissionais que não estejam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na lista de sorteio da DRE.</w:t>
      </w:r>
    </w:p>
    <w:p w14:paraId="02E37D2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12.16. A contratação não gera vínculo trabalhista entre a Municipalidade e o Contratado.</w:t>
      </w:r>
    </w:p>
    <w:p w14:paraId="6C45849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12.17. A renovação do contrato fica condicionada à avaliação do profissional credenciado pela autoridade competente mediante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relatório de acompanhamento preenchido pela UE com validação do CEFAI, cujo formulário está disponibilizado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no portal (</w:t>
      </w:r>
      <w:hyperlink r:id="rId32" w:history="1">
        <w:r w:rsidRPr="00794FE7">
          <w:rPr>
            <w:rStyle w:val="Hyperlink"/>
            <w:rFonts w:ascii="Arial" w:hAnsi="Arial" w:cs="Arial"/>
          </w:rPr>
          <w:t>https://educacao.sme.prefeitura.sp.gov.br/wp-content/uploads/2021/05/Guia-de-acompanhamento-dosprofissionais-de-libras.pdf</w:t>
        </w:r>
      </w:hyperlink>
      <w:r w:rsidRPr="0095683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14:paraId="1DFF53A3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41FC172E" w14:textId="63F736D4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t>13. DAS PENALIDADES</w:t>
      </w:r>
    </w:p>
    <w:p w14:paraId="7F122263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13.1. Na ocorrência de atraso de até 15 (quinze) minutos para o início da atividade haverá desconto de 25% (vinte e cinco por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cento) do valor da hora estabelecida no item 5.1 deste contrato;</w:t>
      </w:r>
    </w:p>
    <w:p w14:paraId="75BE38A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13.2. Em caso de atraso superior a 15 (quinze) minutos, o Contratado estará sujeito à penalidade de multa no valor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correspondente a 1% (um por cento) do valor do serviço considerado, para cada 5 (cinco) minutos de atraso, até 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máximo de 20 (vinte) minutos. Ultrapassado tal limite, será considerada </w:t>
      </w:r>
      <w:proofErr w:type="spellStart"/>
      <w:r w:rsidRPr="00956835">
        <w:rPr>
          <w:rFonts w:ascii="Arial" w:hAnsi="Arial" w:cs="Arial"/>
        </w:rPr>
        <w:t>inexecutada</w:t>
      </w:r>
      <w:proofErr w:type="spellEnd"/>
      <w:r w:rsidRPr="00956835">
        <w:rPr>
          <w:rFonts w:ascii="Arial" w:hAnsi="Arial" w:cs="Arial"/>
        </w:rPr>
        <w:t xml:space="preserve"> a ação proposta e aplicada 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penalidade prevista no item 13.3;</w:t>
      </w:r>
    </w:p>
    <w:p w14:paraId="1D8F84AE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13.3. Pela inexecução da atividade contratada, o Contratado estará sujeito à penalidade de multa correspondente a 20% (vinte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por cento) do valor da hora do serviço, em relação ao qual se deu a inexecução ou execução inadequada;</w:t>
      </w:r>
    </w:p>
    <w:p w14:paraId="25E1DB5B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13.4. Multa de 2% (dois por cento) sobre o valor do serviço considerado, no caso de demais descumprimentos contratuais;</w:t>
      </w:r>
    </w:p>
    <w:p w14:paraId="64A90B3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13.5. Havendo mais de 50% (cinquenta por cento) das atividades programadas </w:t>
      </w:r>
      <w:proofErr w:type="spellStart"/>
      <w:r w:rsidRPr="00956835">
        <w:rPr>
          <w:rFonts w:ascii="Arial" w:hAnsi="Arial" w:cs="Arial"/>
        </w:rPr>
        <w:t>inexecutadas</w:t>
      </w:r>
      <w:proofErr w:type="spellEnd"/>
      <w:r w:rsidRPr="00956835">
        <w:rPr>
          <w:rFonts w:ascii="Arial" w:hAnsi="Arial" w:cs="Arial"/>
        </w:rPr>
        <w:t xml:space="preserve"> para o dia, a unidade interessada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(SME/DRE) será consultada sobre o interesse na realização das demais ações. Não havendo interesse, o caso será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considerado como inexecução total das atividades previstas para o dia;</w:t>
      </w:r>
    </w:p>
    <w:p w14:paraId="4420696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13.6. Pela inexecução total do contrato será aplicada a penalidade de multa de 20% (vinte por cento) do valor total da Nota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 Empenho;</w:t>
      </w:r>
    </w:p>
    <w:p w14:paraId="2A77F97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13.7. Multa de 20% (vinte por cento) sobre o valor da Nota de Empenho na hipótese de rescisão unilateral, observado 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disposto na cláusula oitava do Termo de Contrato/Anexo da Nota de Empenho.</w:t>
      </w:r>
    </w:p>
    <w:p w14:paraId="57A95544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13.8. A critério da autoridade superior competente, de forma fundamentada, a sanção de descredenciamento do contratado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poderá ser aplicada conjuntamente quando evidenciada qualquer das sanções previstas nos itens 13.1 a 13.7;</w:t>
      </w:r>
    </w:p>
    <w:p w14:paraId="1638FD2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lastRenderedPageBreak/>
        <w:t>13.9. As penalidades são independentes e a aplicação de uma não exclui as demais, sem prejuízo também das outras sanções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previstas na legislação que rege a matéria;</w:t>
      </w:r>
    </w:p>
    <w:p w14:paraId="235486C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13.10. O procedimento a ser observado para aplicação de penalidades será aquele previsto no art. 54 e seguintes do Decreto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Municipal nº 44.279/03, bem assim o estabelecido na Lei Federal nº 8666/93 e alterações posteriores, assegurados 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contraditório e a ampla defesa.</w:t>
      </w:r>
    </w:p>
    <w:p w14:paraId="752BC295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7CC35050" w14:textId="673847EA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t>14. DA RESCISÃO CONTRATUAL</w:t>
      </w:r>
    </w:p>
    <w:p w14:paraId="6BED0CF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O Contrato poderá ser rescindido:</w:t>
      </w:r>
    </w:p>
    <w:p w14:paraId="00173BF9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14.1. Unilateralmente pela SME e/ou DRE:</w:t>
      </w:r>
    </w:p>
    <w:p w14:paraId="166463A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14.1.1. Por inadimplência de cláusulas contratuais;</w:t>
      </w:r>
    </w:p>
    <w:p w14:paraId="244FA6E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14.1.2. Por incapacidade técnica ou inidoneidade do Contratado;</w:t>
      </w:r>
    </w:p>
    <w:p w14:paraId="1EC1E97D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14.1.3. Por atraso injustificado na execução dos serviços, a juízo da SME e/ou das </w:t>
      </w:r>
      <w:proofErr w:type="spellStart"/>
      <w:r w:rsidRPr="00956835">
        <w:rPr>
          <w:rFonts w:ascii="Arial" w:hAnsi="Arial" w:cs="Arial"/>
        </w:rPr>
        <w:t>DREs</w:t>
      </w:r>
      <w:proofErr w:type="spellEnd"/>
      <w:r w:rsidRPr="00956835">
        <w:rPr>
          <w:rFonts w:ascii="Arial" w:hAnsi="Arial" w:cs="Arial"/>
        </w:rPr>
        <w:t>;</w:t>
      </w:r>
    </w:p>
    <w:p w14:paraId="10272952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14.1.4. Se os serviços forem paralisados sem justa causa ou prévia comunicação à SME ou às </w:t>
      </w:r>
      <w:proofErr w:type="spellStart"/>
      <w:r w:rsidRPr="00956835">
        <w:rPr>
          <w:rFonts w:ascii="Arial" w:hAnsi="Arial" w:cs="Arial"/>
        </w:rPr>
        <w:t>DREs</w:t>
      </w:r>
      <w:proofErr w:type="spellEnd"/>
      <w:r w:rsidRPr="00956835">
        <w:rPr>
          <w:rFonts w:ascii="Arial" w:hAnsi="Arial" w:cs="Arial"/>
        </w:rPr>
        <w:t>;</w:t>
      </w:r>
    </w:p>
    <w:p w14:paraId="4968D82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14.2. Em qualquer tempo, por mútuo acordo, com prévia comunicação entre as partes de, no mínimo, 30 dias, para evitar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descontinuidade no atendimento dos estudantes;</w:t>
      </w:r>
    </w:p>
    <w:p w14:paraId="56390DD5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14.3. Por motivos previstos em lei.</w:t>
      </w:r>
    </w:p>
    <w:p w14:paraId="3F10DAAA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65D49106" w14:textId="2AD4C185" w:rsidR="00312595" w:rsidRPr="004F7BF1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4F7BF1">
        <w:rPr>
          <w:rFonts w:ascii="Arial" w:hAnsi="Arial" w:cs="Arial"/>
          <w:b/>
          <w:bCs/>
        </w:rPr>
        <w:t>15. DO DESCREDENCIAMENTO</w:t>
      </w:r>
    </w:p>
    <w:p w14:paraId="26CC7B8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O descredenciamento poderá ocorrer:</w:t>
      </w:r>
    </w:p>
    <w:p w14:paraId="0DACD16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15.1. Por parte do Credenciado, mediante notificação dirigida a COPED /DIEE com 30 dias de antecedência;</w:t>
      </w:r>
    </w:p>
    <w:p w14:paraId="39EA159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15.2. Por parte da SME, por intermédio da COPED/DIEE, quando evidenciada a incapacidade técnica, durante a execução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do contrato, a desistência de um contrato para assumir novo contrato em outra DRE que impossibilite continuação do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primeiro ou na hipótese de aplicação de penalidade prevista no item 13 deste Edital;</w:t>
      </w:r>
    </w:p>
    <w:p w14:paraId="644B0C0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 xml:space="preserve">15.3. Por parte das </w:t>
      </w:r>
      <w:proofErr w:type="spellStart"/>
      <w:r w:rsidRPr="00956835">
        <w:rPr>
          <w:rFonts w:ascii="Arial" w:hAnsi="Arial" w:cs="Arial"/>
        </w:rPr>
        <w:t>DREs</w:t>
      </w:r>
      <w:proofErr w:type="spellEnd"/>
      <w:r w:rsidRPr="00956835">
        <w:rPr>
          <w:rFonts w:ascii="Arial" w:hAnsi="Arial" w:cs="Arial"/>
        </w:rPr>
        <w:t>, mediante notificação dirigida à COPED/DIEE quando evidenciada a incapacidade técnica durante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a execução do contrato, a desistência de um contrato para assumir novo contrato em outra DRE que impossibilite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continuação do primeiro ou na hipótese de aplicação de penalidade prevista no item 13 deste Edital.</w:t>
      </w:r>
    </w:p>
    <w:p w14:paraId="459D1896" w14:textId="77777777" w:rsidR="00312595" w:rsidRDefault="00312595" w:rsidP="00312595">
      <w:pPr>
        <w:spacing w:after="0"/>
        <w:jc w:val="both"/>
        <w:rPr>
          <w:rFonts w:ascii="Arial" w:hAnsi="Arial" w:cs="Arial"/>
          <w:b/>
          <w:bCs/>
        </w:rPr>
      </w:pPr>
    </w:p>
    <w:p w14:paraId="2E19885E" w14:textId="04A19350" w:rsidR="00312595" w:rsidRPr="00C109B6" w:rsidRDefault="00312595" w:rsidP="00312595">
      <w:pPr>
        <w:spacing w:after="0"/>
        <w:jc w:val="both"/>
        <w:rPr>
          <w:rFonts w:ascii="Arial" w:hAnsi="Arial" w:cs="Arial"/>
          <w:b/>
          <w:bCs/>
        </w:rPr>
      </w:pPr>
      <w:r w:rsidRPr="00C109B6">
        <w:rPr>
          <w:rFonts w:ascii="Arial" w:hAnsi="Arial" w:cs="Arial"/>
          <w:b/>
          <w:bCs/>
        </w:rPr>
        <w:t>16. DAS DISPOSIÇÕES FINAIS</w:t>
      </w:r>
    </w:p>
    <w:p w14:paraId="2491427C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16.1. O ato de inscrição implica a sujeição às condições estabelecidas neste Edital.</w:t>
      </w:r>
    </w:p>
    <w:p w14:paraId="73B05BB2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16.2. O Credenciado será responsável pela ação contratada, assim como pelas informações e documentos ofertados, excluída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qualquer responsabilidade civil ou penal para a SME.</w:t>
      </w:r>
    </w:p>
    <w:p w14:paraId="4FBAB4E6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16.3 O Credenciado deverá manter durante toda a execução do contrato as obrigações por ele assumidas, bem como as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condições de habilitação e qualificação exigidas para prestação do serviço.</w:t>
      </w:r>
    </w:p>
    <w:p w14:paraId="48BAB17F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16.4. Todas as atividades desenvolvidas durante a execução do contrato serão fiscalizadas pela Unidade Contratante SME/</w:t>
      </w:r>
      <w:proofErr w:type="spellStart"/>
      <w:r w:rsidRPr="00956835">
        <w:rPr>
          <w:rFonts w:ascii="Arial" w:hAnsi="Arial" w:cs="Arial"/>
        </w:rPr>
        <w:t>DREs</w:t>
      </w:r>
      <w:proofErr w:type="spellEnd"/>
      <w:r w:rsidRPr="00956835">
        <w:rPr>
          <w:rFonts w:ascii="Arial" w:hAnsi="Arial" w:cs="Arial"/>
        </w:rPr>
        <w:t>.</w:t>
      </w:r>
    </w:p>
    <w:p w14:paraId="3D383C17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16.5. O presente Edital não exclui a possibilidade de a Administração Pública contratar profissionais com fundamento no art.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25, II, da Lei Federal nº 8.666/93, visando ao atendimento das necessidades específicas das diretrizes e metas propostas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pela COPED/DIEE, </w:t>
      </w:r>
      <w:proofErr w:type="spellStart"/>
      <w:r w:rsidRPr="00956835">
        <w:rPr>
          <w:rFonts w:ascii="Arial" w:hAnsi="Arial" w:cs="Arial"/>
        </w:rPr>
        <w:t>DREs</w:t>
      </w:r>
      <w:proofErr w:type="spellEnd"/>
      <w:r w:rsidRPr="00956835">
        <w:rPr>
          <w:rFonts w:ascii="Arial" w:hAnsi="Arial" w:cs="Arial"/>
        </w:rPr>
        <w:t>, observando-se os requisitos legais específicos aplicáveis ao caso.</w:t>
      </w:r>
    </w:p>
    <w:p w14:paraId="316607DD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16.6. Para os fins deste edital, as referências à hora trabalhada equivalem ao período integral de sessenta minutos para os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Instrutores de Libras.</w:t>
      </w:r>
    </w:p>
    <w:p w14:paraId="32486408" w14:textId="77777777" w:rsidR="00312595" w:rsidRPr="0095683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16.7. Fica eleito, desde logo, o foro da Comarca da Cidade de São Paulo, para dirimir eventuais questões decorrentes deste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Edital.</w:t>
      </w:r>
    </w:p>
    <w:p w14:paraId="1E3249F8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 w:rsidRPr="00956835">
        <w:rPr>
          <w:rFonts w:ascii="Arial" w:hAnsi="Arial" w:cs="Arial"/>
        </w:rPr>
        <w:t>16.8. A SME, por intermédio da COPED/DIEE, em conjunto com a Assessoria Jurídica de SME, apreciará e resolverá os casos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>omissos, com base na Lei Federal nº 8.666/93 e as normas e regulamentos municipais aplicáveis constantes na Emenda nº</w:t>
      </w:r>
      <w:r>
        <w:rPr>
          <w:rFonts w:ascii="Arial" w:hAnsi="Arial" w:cs="Arial"/>
        </w:rPr>
        <w:t xml:space="preserve"> </w:t>
      </w:r>
      <w:r w:rsidRPr="00956835">
        <w:rPr>
          <w:rFonts w:ascii="Arial" w:hAnsi="Arial" w:cs="Arial"/>
        </w:rPr>
        <w:t xml:space="preserve">10.178, acolhida pela Secretaria Municipal dos Negócios Jurídicos, as </w:t>
      </w:r>
      <w:proofErr w:type="spellStart"/>
      <w:r w:rsidRPr="00956835">
        <w:rPr>
          <w:rFonts w:ascii="Arial" w:hAnsi="Arial" w:cs="Arial"/>
        </w:rPr>
        <w:t>clausulas</w:t>
      </w:r>
      <w:proofErr w:type="spellEnd"/>
      <w:r w:rsidRPr="00956835">
        <w:rPr>
          <w:rFonts w:ascii="Arial" w:hAnsi="Arial" w:cs="Arial"/>
        </w:rPr>
        <w:t xml:space="preserve"> e condições deste Edital.</w:t>
      </w:r>
    </w:p>
    <w:p w14:paraId="0A4C7861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5C79EEE" wp14:editId="5628BDDE">
            <wp:extent cx="6224530" cy="5959431"/>
            <wp:effectExtent l="0" t="0" r="5080" b="3810"/>
            <wp:docPr id="4" name="Imagem 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352" cy="596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C714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408CA55" wp14:editId="1047132C">
            <wp:extent cx="6246564" cy="2927747"/>
            <wp:effectExtent l="0" t="0" r="1905" b="6350"/>
            <wp:docPr id="6" name="Imagem 6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Texto, Aplicativo&#10;&#10;Descrição gerad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233" cy="293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C19B1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1B72EDE" wp14:editId="3B8DB0BF">
            <wp:extent cx="6257581" cy="6035606"/>
            <wp:effectExtent l="0" t="0" r="0" b="3810"/>
            <wp:docPr id="7" name="Imagem 7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&#10;&#10;Descrição gerada automaticamente com confiança média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210" cy="604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6376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5C26EC5" wp14:editId="4F205E2C">
            <wp:extent cx="6213513" cy="2907336"/>
            <wp:effectExtent l="0" t="0" r="0" b="7620"/>
            <wp:docPr id="8" name="Imagem 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xto&#10;&#10;Descrição gerada automaticament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442" cy="29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5646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C99953" wp14:editId="7C0BC8BC">
            <wp:extent cx="6213475" cy="5417143"/>
            <wp:effectExtent l="0" t="0" r="0" b="0"/>
            <wp:docPr id="9" name="Imagem 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exto&#10;&#10;Descrição gerada automaticament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093" cy="542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7BF1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B20CE5A" wp14:editId="64994ED9">
            <wp:extent cx="6246564" cy="3444564"/>
            <wp:effectExtent l="0" t="0" r="1905" b="3810"/>
            <wp:docPr id="10" name="Imagem 10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exto&#10;&#10;Descrição gerada automaticament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128" cy="345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FB574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72DA48" wp14:editId="192CFB3D">
            <wp:extent cx="6191479" cy="5429289"/>
            <wp:effectExtent l="0" t="0" r="0" b="0"/>
            <wp:docPr id="11" name="Imagem 1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Interface gráfica do usuário, Texto, Aplicativo, Email&#10;&#10;Descrição gerada automaticament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053" cy="545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E201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DAF0908" wp14:editId="6EFA68BF">
            <wp:extent cx="6246564" cy="5856811"/>
            <wp:effectExtent l="0" t="0" r="1905" b="0"/>
            <wp:docPr id="12" name="Imagem 1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exto&#10;&#10;Descrição gerada automaticament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346" cy="586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2969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7915682" wp14:editId="3DB07B17">
            <wp:extent cx="6180462" cy="6466902"/>
            <wp:effectExtent l="0" t="0" r="0" b="0"/>
            <wp:docPr id="13" name="Imagem 13" descr="Uma imagem contendo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Tabela&#10;&#10;Descrição gerada automaticament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804" cy="647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944E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66EEE3C" wp14:editId="58B63535">
            <wp:extent cx="6301648" cy="5052673"/>
            <wp:effectExtent l="0" t="0" r="4445" b="0"/>
            <wp:docPr id="14" name="Imagem 1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exto&#10;&#10;Descrição gerada automaticament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95" cy="50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67B96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24220C" wp14:editId="423B0080">
            <wp:extent cx="6302886" cy="2919470"/>
            <wp:effectExtent l="0" t="0" r="3175" b="0"/>
            <wp:docPr id="15" name="Imagem 1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, Texto, Aplicativo, Email&#10;&#10;Descrição gerada automaticament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837" cy="293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D7BA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</w:p>
    <w:p w14:paraId="25D3B0D2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8EF5AE" wp14:editId="4374037B">
            <wp:extent cx="6235547" cy="4634376"/>
            <wp:effectExtent l="0" t="0" r="0" b="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abela&#10;&#10;Descrição gerada automaticament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688" cy="464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2F3F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4B6557B" wp14:editId="71FA3AAE">
            <wp:extent cx="6279614" cy="4563934"/>
            <wp:effectExtent l="0" t="0" r="6985" b="8255"/>
            <wp:docPr id="17" name="Imagem 17" descr="Text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exto, Tabela&#10;&#10;Descrição gerada automaticament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102" cy="45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5E40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7AA0DBD" wp14:editId="41DDCE1F">
            <wp:extent cx="6235547" cy="5833935"/>
            <wp:effectExtent l="0" t="0" r="0" b="0"/>
            <wp:docPr id="18" name="Imagem 1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Interface gráfica do usuário, Texto, Aplicativo, Email&#10;&#10;Descrição gerada automaticament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35" cy="584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9956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395985" wp14:editId="342C307D">
            <wp:extent cx="6246564" cy="2796182"/>
            <wp:effectExtent l="0" t="0" r="1905" b="4445"/>
            <wp:docPr id="19" name="Imagem 1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exto&#10;&#10;Descrição gerada automaticament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680" cy="280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5B27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</w:p>
    <w:p w14:paraId="251491A7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E4CF7EA" wp14:editId="09CF90F2">
            <wp:extent cx="6257581" cy="7670996"/>
            <wp:effectExtent l="0" t="0" r="0" b="6350"/>
            <wp:docPr id="20" name="Imagem 2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Interface gráfica do usuário, Texto, Aplicativo&#10;&#10;Descrição gerada automaticament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066" cy="768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D22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</w:p>
    <w:p w14:paraId="1247268C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AF84B95" wp14:editId="227891C3">
            <wp:extent cx="6312665" cy="5542828"/>
            <wp:effectExtent l="0" t="0" r="0" b="1270"/>
            <wp:docPr id="21" name="Imagem 21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Interface gráfica do usuário, Texto&#10;&#10;Descrição gerada automaticament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51" cy="555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907E" w14:textId="77777777" w:rsidR="00312595" w:rsidRDefault="00312595" w:rsidP="00312595">
      <w:pPr>
        <w:spacing w:after="0"/>
        <w:jc w:val="both"/>
        <w:rPr>
          <w:rFonts w:ascii="Arial" w:hAnsi="Arial" w:cs="Arial"/>
        </w:rPr>
      </w:pPr>
    </w:p>
    <w:p w14:paraId="082D4EB9" w14:textId="5080B92B" w:rsidR="00715771" w:rsidRPr="00312595" w:rsidRDefault="00715771" w:rsidP="00312595">
      <w:pPr>
        <w:spacing w:after="0"/>
        <w:jc w:val="both"/>
        <w:rPr>
          <w:rFonts w:ascii="Arial" w:hAnsi="Arial" w:cs="Arial"/>
        </w:rPr>
      </w:pPr>
    </w:p>
    <w:sectPr w:rsidR="00715771" w:rsidRPr="00312595" w:rsidSect="0031259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595"/>
    <w:rsid w:val="00312595"/>
    <w:rsid w:val="0071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42EC"/>
  <w15:chartTrackingRefBased/>
  <w15:docId w15:val="{172D8C3A-3A26-41B4-ADA6-E194DE327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59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3125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cm.prefeitura.sp.gov.br/login/contribuinte?tipo=F" TargetMode="External"/><Relationship Id="rId18" Type="http://schemas.openxmlformats.org/officeDocument/2006/relationships/hyperlink" Target="mailto:smecopeduespecial@sme.prefeitura.sp.gov.br" TargetMode="External"/><Relationship Id="rId26" Type="http://schemas.openxmlformats.org/officeDocument/2006/relationships/hyperlink" Target="https://contas.tcu.gov.br/ords/f?p=1660:3:108542953608443::::P3_TIPO:CPF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://servicos.receita.fazenda.gov.br/Servicos/certidao/CNDConjuntaInter/InformaNICertidao.asp?tipo=2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_AEfMzz_p2M&amp;ab_channel=%23CasaLibrasUFSCar" TargetMode="External"/><Relationship Id="rId29" Type="http://schemas.openxmlformats.org/officeDocument/2006/relationships/hyperlink" Target="https://www.prefeitura.sp.gov.br/cidade/secretarias/gestao/suprimentos_e_servicos/empresas_punidas/index.php" TargetMode="External"/><Relationship Id="rId11" Type="http://schemas.openxmlformats.org/officeDocument/2006/relationships/hyperlink" Target="http://www.receita.fazenda.gov.br" TargetMode="External"/><Relationship Id="rId24" Type="http://schemas.openxmlformats.org/officeDocument/2006/relationships/hyperlink" Target="http://bit.ly/fgts_pf" TargetMode="External"/><Relationship Id="rId32" Type="http://schemas.openxmlformats.org/officeDocument/2006/relationships/hyperlink" Target="https://educacao.sme.prefeitura.sp.gov.br/wp-content/uploads/2021/05/Guia-de-acompanhamento-dosprofissionais-de-libras.pdf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" Type="http://schemas.openxmlformats.org/officeDocument/2006/relationships/hyperlink" Target="https://educacao.sme.prefeitura.sp.gov.br/wp-content/uploads/2021/05/Guia-de-acompanhamento-dos-profissionais-de-libras.pdf" TargetMode="External"/><Relationship Id="rId15" Type="http://schemas.openxmlformats.org/officeDocument/2006/relationships/hyperlink" Target="https://www.youtube.com/watch?v=urlTmWKc6wI&amp;ab_channel=%23CasaLibrasUFSCar" TargetMode="External"/><Relationship Id="rId23" Type="http://schemas.openxmlformats.org/officeDocument/2006/relationships/hyperlink" Target="https://duc.prefeitura.sp.gov.br/certidoes/forms_anonimo/frmConsultaEmissaoCertificado.aspx" TargetMode="External"/><Relationship Id="rId28" Type="http://schemas.openxmlformats.org/officeDocument/2006/relationships/hyperlink" Target="https://www.cnj.jus.br/improbidade_adm/consultar_requerido.php?validar=form" TargetMode="External"/><Relationship Id="rId36" Type="http://schemas.openxmlformats.org/officeDocument/2006/relationships/image" Target="media/image5.png"/><Relationship Id="rId49" Type="http://schemas.openxmlformats.org/officeDocument/2006/relationships/image" Target="media/image18.png"/><Relationship Id="rId10" Type="http://schemas.openxmlformats.org/officeDocument/2006/relationships/hyperlink" Target="https://educacao.sme.prefeitura.sp.gov.br/educacao-especial/" TargetMode="External"/><Relationship Id="rId19" Type="http://schemas.openxmlformats.org/officeDocument/2006/relationships/hyperlink" Target="https://ccm.prefeitura.sp.gov.br/login/contribuinte?tipo=F" TargetMode="External"/><Relationship Id="rId31" Type="http://schemas.openxmlformats.org/officeDocument/2006/relationships/hyperlink" Target="https://www.bec.sp.gov.br/Sancoes_ui/aspx/ConsultaAdministrativaFornecedor.aspx" TargetMode="External"/><Relationship Id="rId44" Type="http://schemas.openxmlformats.org/officeDocument/2006/relationships/image" Target="media/image13.png"/><Relationship Id="rId4" Type="http://schemas.openxmlformats.org/officeDocument/2006/relationships/hyperlink" Target="https://educacao.sme.prefeitura.sp.gov.br/educacao-especial/" TargetMode="External"/><Relationship Id="rId9" Type="http://schemas.openxmlformats.org/officeDocument/2006/relationships/hyperlink" Target="https://educacao.sme.prefeitura.sp.gov.br/educacao-especial/" TargetMode="External"/><Relationship Id="rId14" Type="http://schemas.openxmlformats.org/officeDocument/2006/relationships/hyperlink" Target="mailto:smecopeduespecial@sme.prefeitura.sp.gov.br" TargetMode="External"/><Relationship Id="rId22" Type="http://schemas.openxmlformats.org/officeDocument/2006/relationships/hyperlink" Target="http://www.tst.jus.br/certidao" TargetMode="External"/><Relationship Id="rId27" Type="http://schemas.openxmlformats.org/officeDocument/2006/relationships/hyperlink" Target="http://www.portaltransparencia.gov.br/sancoes/ceis?ordenarPor=nome&amp;direcao=asc" TargetMode="External"/><Relationship Id="rId30" Type="http://schemas.openxmlformats.org/officeDocument/2006/relationships/hyperlink" Target="https://www.tce.sp.gov.br/pesquisa-na-relacaode-apenados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8" Type="http://schemas.openxmlformats.org/officeDocument/2006/relationships/hyperlink" Target="https://educacao.sme.prefeitura.sp.gov.br/educacao-especial/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3.prefeitura.sp.gov.br/cadin/Pesq_Deb.aspx" TargetMode="External"/><Relationship Id="rId17" Type="http://schemas.openxmlformats.org/officeDocument/2006/relationships/hyperlink" Target="https://www.youtube.com/watch?v=8MQh9-Pn5io&amp;t=72s&amp;ab_channel=%23CasaLibrasUFSCar" TargetMode="External"/><Relationship Id="rId25" Type="http://schemas.openxmlformats.org/officeDocument/2006/relationships/hyperlink" Target="https://duc.prefeitura.sp.gov.br/certidoes/forms_anonimo/frmConsultaEmissaoCertificado.aspx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20" Type="http://schemas.openxmlformats.org/officeDocument/2006/relationships/hyperlink" Target="https://www10.fazenda.sp.gov.br/CertidaoNegativaDeb/Pages/EmissaoCertidaoNegativa.aspx" TargetMode="External"/><Relationship Id="rId41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educacao.sme.prefeitura.sp.gov.br/wp-content/uploads/2021/05/Guia-deacompanhamento-dos-profissionais-de-libras.pdf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6737</Words>
  <Characters>36380</Characters>
  <Application>Microsoft Office Word</Application>
  <DocSecurity>0</DocSecurity>
  <Lines>303</Lines>
  <Paragraphs>86</Paragraphs>
  <ScaleCrop>false</ScaleCrop>
  <Company/>
  <LinksUpToDate>false</LinksUpToDate>
  <CharactersWithSpaces>43031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1</cp:revision>
  <dcterms:created xsi:type="dcterms:W3CDTF">2022-11-30T09:53:00Z</dcterms:created>
  <dcterms:modified xsi:type="dcterms:W3CDTF">2022-11-30T09:56:00Z</dcterms:modified>
</cp:coreProperties>
</file>