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F1F7" w14:textId="1E42A2D0" w:rsidR="00430840" w:rsidRDefault="00430840" w:rsidP="004308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07/10/2022 - </w:t>
      </w:r>
      <w:r>
        <w:rPr>
          <w:rFonts w:ascii="Arial" w:hAnsi="Arial" w:cs="Arial"/>
        </w:rPr>
        <w:t>pp. 51 e 52</w:t>
      </w:r>
    </w:p>
    <w:p w14:paraId="7D6CD150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02637DD5" w14:textId="52A6DC67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GESTÃO</w:t>
      </w:r>
    </w:p>
    <w:p w14:paraId="66623C73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3DDEF37A" w14:textId="61B5EA3B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COMITÊ GESTOR DA PREVIDÊNCIA COMPLEMENTAR</w:t>
      </w:r>
    </w:p>
    <w:p w14:paraId="1AE7CD33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2D2F5169" w14:textId="49B7E95B" w:rsidR="00430840" w:rsidRDefault="00430840" w:rsidP="00430840">
      <w:pPr>
        <w:spacing w:after="0"/>
        <w:jc w:val="both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EDITAL DE ELEIÇÃO DO COMITÊ GESTOR DA</w:t>
      </w:r>
      <w:r>
        <w:rPr>
          <w:rFonts w:ascii="Arial" w:hAnsi="Arial" w:cs="Arial"/>
          <w:b/>
          <w:bCs/>
        </w:rPr>
        <w:t xml:space="preserve"> </w:t>
      </w:r>
      <w:r w:rsidRPr="00DC4FA0">
        <w:rPr>
          <w:rFonts w:ascii="Arial" w:hAnsi="Arial" w:cs="Arial"/>
          <w:b/>
          <w:bCs/>
        </w:rPr>
        <w:t>PREVIDÊNCIA COMPLEMENTAR</w:t>
      </w:r>
    </w:p>
    <w:p w14:paraId="2F801B01" w14:textId="77777777" w:rsidR="00430840" w:rsidRPr="00DC4FA0" w:rsidRDefault="00430840" w:rsidP="00430840">
      <w:pPr>
        <w:spacing w:after="0"/>
        <w:jc w:val="both"/>
        <w:rPr>
          <w:rFonts w:ascii="Arial" w:hAnsi="Arial" w:cs="Arial"/>
          <w:b/>
          <w:bCs/>
        </w:rPr>
      </w:pPr>
    </w:p>
    <w:p w14:paraId="0B52FB92" w14:textId="6098D21F" w:rsidR="00430840" w:rsidRDefault="00430840" w:rsidP="0043084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4FA0">
        <w:rPr>
          <w:rFonts w:ascii="Arial" w:hAnsi="Arial" w:cs="Arial"/>
          <w:b/>
          <w:bCs/>
          <w:i/>
          <w:iCs/>
        </w:rPr>
        <w:t>POLÍTICA E DIRETRIZES DO PROCESSO ELEITORAL DO COMITÊ GESTOR DA PREVIDÊNCIA COMPLEMENTAR – EXERCÍCIO DE 2022.</w:t>
      </w:r>
    </w:p>
    <w:p w14:paraId="61C1EA84" w14:textId="77777777" w:rsidR="00430840" w:rsidRPr="00DC4FA0" w:rsidRDefault="00430840" w:rsidP="0043084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989BC07" w14:textId="674EC270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Capítulo I</w:t>
      </w:r>
    </w:p>
    <w:p w14:paraId="53861F86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03FEFD90" w14:textId="5B74338A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1º - O Comitê Gestor da Previdência Complementar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do Município de São Paulo instituído pela Portaria PREF nº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325/2019, de que trata o Decreto nº 58.747/2019 e a Lei nº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17.020/2018, regido pelo Regimento Interno dos Comitês Gestores de Plano da Fundação de Previdência Complementar do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Estado de São Paulo, com o propósito de organizar a realização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das eleições para a representação dos participantes e assistidos,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sendo os servidores públicos municipais ativos e aposentados,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no Comitê Gestor da Previdência Complementar do Município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de São Paulo, para o próximo mandato, fixa o seguinte edital:</w:t>
      </w:r>
    </w:p>
    <w:p w14:paraId="13EA2980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68522672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2º - São obrigações do Comitê Gestor da Previdência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 xml:space="preserve">Complementar do Município de São Paulo: </w:t>
      </w:r>
    </w:p>
    <w:p w14:paraId="3299D8E7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a) receber as inscrições dos candidatos no processo eleitoral;</w:t>
      </w:r>
    </w:p>
    <w:p w14:paraId="5322E890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b) supervisionar o recebimento das inscrições dos candidatos concorrentes ao processo eleitoral; </w:t>
      </w:r>
    </w:p>
    <w:p w14:paraId="7D40C38F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c) decidir sobre 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registro de candidatura dos inscritos;</w:t>
      </w:r>
    </w:p>
    <w:p w14:paraId="389B50B1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d) deliberar sobre impugnações ofertadas a candidatos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 xml:space="preserve">inscritos; </w:t>
      </w:r>
    </w:p>
    <w:p w14:paraId="39736700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e) publicar a lista final de candidatos inscritos;</w:t>
      </w:r>
    </w:p>
    <w:p w14:paraId="1B433688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f) deliberar, por maioria simples, sobre os casos omissos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 xml:space="preserve">neste Regulamento e legislação vigente; </w:t>
      </w:r>
    </w:p>
    <w:p w14:paraId="7C8FB67A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g) proferir o </w:t>
      </w:r>
      <w:proofErr w:type="gramStart"/>
      <w:r w:rsidRPr="006B1454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final</w:t>
      </w:r>
      <w:proofErr w:type="gramEnd"/>
      <w:r w:rsidRPr="006B1454">
        <w:rPr>
          <w:rFonts w:ascii="Arial" w:hAnsi="Arial" w:cs="Arial"/>
        </w:rPr>
        <w:t xml:space="preserve"> do pleito;</w:t>
      </w:r>
    </w:p>
    <w:p w14:paraId="30585391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h) empossar os membros eleitos dos Conselhos.</w:t>
      </w:r>
    </w:p>
    <w:p w14:paraId="4BCD90AC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478AB538" w14:textId="1946CA5A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3º - Os membros do Comitê Gestor da Previdência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Complementar do Município de São Paulo não poderão manifestar-se contra ou a favor de qualquer dos candidatos inscritos.</w:t>
      </w:r>
    </w:p>
    <w:p w14:paraId="6C7A879B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2F57137D" w14:textId="33B13268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4º - Os prazos de inscrição, impugnação, recursos 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demais datas do processo eleitoral constarão no calendário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eleitoral, conforme Anexo I do presente Edital.</w:t>
      </w:r>
    </w:p>
    <w:p w14:paraId="2FE7853E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3A937CB3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Capítulo II</w:t>
      </w:r>
    </w:p>
    <w:p w14:paraId="4723B425" w14:textId="5FEF5D9C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DOS CANDIDATOS</w:t>
      </w:r>
    </w:p>
    <w:p w14:paraId="7CE70B73" w14:textId="77777777" w:rsidR="00430840" w:rsidRPr="006B1454" w:rsidRDefault="00430840" w:rsidP="00430840">
      <w:pPr>
        <w:spacing w:after="0"/>
        <w:jc w:val="center"/>
        <w:rPr>
          <w:rFonts w:ascii="Arial" w:hAnsi="Arial" w:cs="Arial"/>
        </w:rPr>
      </w:pPr>
    </w:p>
    <w:p w14:paraId="3FC2D678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5º - Os representantes dos participantes e assistidos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da Previdência Complementar do Município de São Paulo, no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Comitê Gestor da Previdência Complementar, na qualidade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membros titulares e de suplentes, deverão ser eleitos pelo voto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direto dos servidores públicos municipais ativos e aposentados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que sejam participantes e assistidos da Previdência Complementar do Município de São Paulo.</w:t>
      </w:r>
    </w:p>
    <w:p w14:paraId="30AA8A11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Parágrafo único. Somente poderão candidatar-se ao cargo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de membro do Comitê Gestor da Previdência Complementar, 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servidores públicos municipais, ativos e aposentados que preencham, cumulativamente, as seguintes condições:</w:t>
      </w:r>
    </w:p>
    <w:p w14:paraId="197F8B2A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I - </w:t>
      </w:r>
      <w:proofErr w:type="gramStart"/>
      <w:r w:rsidRPr="006B1454">
        <w:rPr>
          <w:rFonts w:ascii="Arial" w:hAnsi="Arial" w:cs="Arial"/>
        </w:rPr>
        <w:t>estejam</w:t>
      </w:r>
      <w:proofErr w:type="gramEnd"/>
      <w:r w:rsidRPr="006B1454">
        <w:rPr>
          <w:rFonts w:ascii="Arial" w:hAnsi="Arial" w:cs="Arial"/>
        </w:rPr>
        <w:t xml:space="preserve"> vinculados ao Regime de Previdência Complementar do Município de São Paulo – RPC, tendo realizado pelo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menos uma contribuição, mediante comprovação por holerite;</w:t>
      </w:r>
    </w:p>
    <w:p w14:paraId="4D0A8DB1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II - </w:t>
      </w:r>
      <w:proofErr w:type="gramStart"/>
      <w:r w:rsidRPr="006B1454">
        <w:rPr>
          <w:rFonts w:ascii="Arial" w:hAnsi="Arial" w:cs="Arial"/>
        </w:rPr>
        <w:t>tenham</w:t>
      </w:r>
      <w:proofErr w:type="gramEnd"/>
      <w:r w:rsidRPr="006B1454">
        <w:rPr>
          <w:rFonts w:ascii="Arial" w:hAnsi="Arial" w:cs="Arial"/>
        </w:rPr>
        <w:t xml:space="preserve"> conduta compatível com o exercício da função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pública;</w:t>
      </w:r>
    </w:p>
    <w:p w14:paraId="28EAAB6D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lastRenderedPageBreak/>
        <w:t>III – não ter sofrido penalidade administrativa ou penal por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infração da legislação da seguridade social, inclusive da previdência complementar ou como servidor público;</w:t>
      </w:r>
    </w:p>
    <w:p w14:paraId="4DBF2C32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IV – </w:t>
      </w:r>
      <w:proofErr w:type="gramStart"/>
      <w:r w:rsidRPr="006B1454">
        <w:rPr>
          <w:rFonts w:ascii="Arial" w:hAnsi="Arial" w:cs="Arial"/>
        </w:rPr>
        <w:t>não</w:t>
      </w:r>
      <w:proofErr w:type="gramEnd"/>
      <w:r w:rsidRPr="006B1454">
        <w:rPr>
          <w:rFonts w:ascii="Arial" w:hAnsi="Arial" w:cs="Arial"/>
        </w:rPr>
        <w:t xml:space="preserve"> ter sofrido condenação criminal transitada em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julgado;</w:t>
      </w:r>
    </w:p>
    <w:p w14:paraId="3A0F4B76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V – </w:t>
      </w:r>
      <w:proofErr w:type="gramStart"/>
      <w:r w:rsidRPr="006B1454">
        <w:rPr>
          <w:rFonts w:ascii="Arial" w:hAnsi="Arial" w:cs="Arial"/>
        </w:rPr>
        <w:t>experiência</w:t>
      </w:r>
      <w:proofErr w:type="gramEnd"/>
      <w:r w:rsidRPr="006B1454">
        <w:rPr>
          <w:rFonts w:ascii="Arial" w:hAnsi="Arial" w:cs="Arial"/>
        </w:rPr>
        <w:t xml:space="preserve"> no exercício de atividades nas áreas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seguridade, administração, economia, finanças planejamento,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orçamento, direito, contabilidade, atuária ou de auditoria.</w:t>
      </w:r>
    </w:p>
    <w:p w14:paraId="77CECAC6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VI - </w:t>
      </w:r>
      <w:proofErr w:type="gramStart"/>
      <w:r w:rsidRPr="006B1454">
        <w:rPr>
          <w:rFonts w:ascii="Arial" w:hAnsi="Arial" w:cs="Arial"/>
        </w:rPr>
        <w:t>ter</w:t>
      </w:r>
      <w:proofErr w:type="gramEnd"/>
      <w:r w:rsidRPr="006B1454">
        <w:rPr>
          <w:rFonts w:ascii="Arial" w:hAnsi="Arial" w:cs="Arial"/>
        </w:rPr>
        <w:t xml:space="preserve"> formação de nível superior;</w:t>
      </w:r>
    </w:p>
    <w:p w14:paraId="5346171F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VII – contar com a qualificação técnica exigida pelo órgão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regulador e fiscalizador das entidades fechadas de previdência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complementar, de acordo com a legislação aplicável e Regimento Interno da SP-PREVCOM, na data da posse, conforme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certificação listada no anexo III;</w:t>
      </w:r>
    </w:p>
    <w:p w14:paraId="42F1F094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VIII – não possuir qualquer conflito de interesse entre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as suas atividades e a de membro do Comitê Gestor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Plano, que possa significar incompatibilidade com o exercício do cargo;</w:t>
      </w:r>
    </w:p>
    <w:p w14:paraId="56A74251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IX – </w:t>
      </w:r>
      <w:proofErr w:type="gramStart"/>
      <w:r w:rsidRPr="006B1454">
        <w:rPr>
          <w:rFonts w:ascii="Arial" w:hAnsi="Arial" w:cs="Arial"/>
        </w:rPr>
        <w:t>não</w:t>
      </w:r>
      <w:proofErr w:type="gramEnd"/>
      <w:r w:rsidRPr="006B1454">
        <w:rPr>
          <w:rFonts w:ascii="Arial" w:hAnsi="Arial" w:cs="Arial"/>
        </w:rPr>
        <w:t xml:space="preserve"> participar do Conselho Deliberativo da SP-PREVCOM, de seu Conselho Fiscal ou de sua Diretoria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Executiva;</w:t>
      </w:r>
    </w:p>
    <w:p w14:paraId="69A8147C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X – não manter relação conjugal ou como companheiro, ou guardar grau de parentesco consanguíneo ou </w:t>
      </w:r>
      <w:proofErr w:type="gramStart"/>
      <w:r w:rsidRPr="006B1454">
        <w:rPr>
          <w:rFonts w:ascii="Arial" w:hAnsi="Arial" w:cs="Arial"/>
        </w:rPr>
        <w:t>afim</w:t>
      </w:r>
      <w:r>
        <w:rPr>
          <w:rFonts w:ascii="Arial" w:hAnsi="Arial" w:cs="Arial"/>
        </w:rPr>
        <w:t xml:space="preserve">  </w:t>
      </w:r>
      <w:r w:rsidRPr="006B1454">
        <w:rPr>
          <w:rFonts w:ascii="Arial" w:hAnsi="Arial" w:cs="Arial"/>
        </w:rPr>
        <w:t>até</w:t>
      </w:r>
      <w:proofErr w:type="gramEnd"/>
      <w:r w:rsidRPr="006B1454">
        <w:rPr>
          <w:rFonts w:ascii="Arial" w:hAnsi="Arial" w:cs="Arial"/>
        </w:rPr>
        <w:t xml:space="preserve"> o segundo grau, entre si, e com os demais membros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dos Conselhos, de Comitês e da Diretoria Executiva da SP-PREVCOM;</w:t>
      </w:r>
    </w:p>
    <w:p w14:paraId="7026CAEF" w14:textId="46AF3C8E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XI – Será admitido que os membros do Comitê Gestor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Plano não sejam inscritos nos planos administrados pela SP-PREVCOM.</w:t>
      </w:r>
    </w:p>
    <w:p w14:paraId="4BB2DE24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1B4436A0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Capítulo III</w:t>
      </w:r>
    </w:p>
    <w:p w14:paraId="22F05F16" w14:textId="2800DAA7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DAS INSCRIÇÕES</w:t>
      </w:r>
    </w:p>
    <w:p w14:paraId="43D10EC3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7A7C82FD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6º - As inscrições poderão ser efetivadas nos dias 11,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 xml:space="preserve">13 e 14 de outubro de 2022, por meio do e-mail </w:t>
      </w:r>
      <w:hyperlink r:id="rId4" w:history="1">
        <w:r w:rsidRPr="00502407">
          <w:rPr>
            <w:rStyle w:val="Hyperlink"/>
            <w:rFonts w:ascii="Arial" w:hAnsi="Arial" w:cs="Arial"/>
          </w:rPr>
          <w:t>eleicao.comitegestor@prefeitura.sp.gov.br</w:t>
        </w:r>
      </w:hyperlink>
      <w:r w:rsidRPr="006B14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BA265D" w14:textId="46301D5D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Parágrafo único. O Comitê Gestor da Previdência Complementar não se responsabilizará por solicitações de inscrições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não recebidas por motivos de ordem técnica dos computadores,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falhas de comunicação, congestionamento das linhas de comunicação, bem como outros fatores que impeçam a realização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da inscrição.</w:t>
      </w:r>
    </w:p>
    <w:p w14:paraId="3EE36069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215E7A68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7º - Para inscrever-se o candidato deverá:</w:t>
      </w:r>
    </w:p>
    <w:p w14:paraId="408A993C" w14:textId="33F67E00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 xml:space="preserve">I – </w:t>
      </w:r>
      <w:proofErr w:type="gramStart"/>
      <w:r w:rsidRPr="006B1454">
        <w:rPr>
          <w:rFonts w:ascii="Arial" w:hAnsi="Arial" w:cs="Arial"/>
        </w:rPr>
        <w:t>encaminhar</w:t>
      </w:r>
      <w:proofErr w:type="gramEnd"/>
      <w:r w:rsidRPr="006B1454">
        <w:rPr>
          <w:rFonts w:ascii="Arial" w:hAnsi="Arial" w:cs="Arial"/>
        </w:rPr>
        <w:t xml:space="preserve"> via e-mail, a ficha de inscrição, conforme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modelo constante no Anexo II deste Edital, preenchida e assinada, em formato de arquivo fechado em extensão .</w:t>
      </w:r>
      <w:proofErr w:type="spellStart"/>
      <w:r w:rsidRPr="006B1454">
        <w:rPr>
          <w:rFonts w:ascii="Arial" w:hAnsi="Arial" w:cs="Arial"/>
        </w:rPr>
        <w:t>pdf</w:t>
      </w:r>
      <w:proofErr w:type="spellEnd"/>
      <w:r w:rsidRPr="006B1454">
        <w:rPr>
          <w:rFonts w:ascii="Arial" w:hAnsi="Arial" w:cs="Arial"/>
        </w:rPr>
        <w:t>.</w:t>
      </w:r>
    </w:p>
    <w:p w14:paraId="124CA862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20256824" w14:textId="21E47E09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8º - A ficha de inscrição deverá conter o número do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Registro Funcional (RF), número do Cadastro de Pessoas Físicas (CPF), endereço residencial, telefone, endereço eletrônico,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endereço do local de trabalho (se servidor ativo), assinatura do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candidato e data.</w:t>
      </w:r>
    </w:p>
    <w:p w14:paraId="55C3EF38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561902A5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9º - A ficha de inscrição recebida será numerada pelo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Comitê Gestor da Previdência Complementar por ordem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inscrição.</w:t>
      </w:r>
    </w:p>
    <w:p w14:paraId="18875E6B" w14:textId="58BD09EA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Parágrafo único. Os dados da ficha de inscrição serão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transmitidos para as Unidades de Recursos Humanos de origem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do servidor, com cópia para o respectivo diretor do segmento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do candidato inscrito, no caso de servidor ativo. As unidades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de Recursos Humanos deverão declarar até 19/10/2022, se 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candidato preenche ou não os requisitos legais estabelecidos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no artigo 5º e incisos do presente regimento.</w:t>
      </w:r>
    </w:p>
    <w:p w14:paraId="6732364A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1C3DE69F" w14:textId="0C599E63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10 - Processadas as inscrições, o Comitê Gestor da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Previdência Complementar analisará se o servidor preenche 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requisitos contidos no art. 5° deste Regulamento, baseando-se na certificação transmitida pelas Unidades de Recursos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Humanos dos servidores inscritos, conforme calendário eleitoral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mencionado no parágrafo único do artigo anterior.</w:t>
      </w:r>
    </w:p>
    <w:p w14:paraId="651DE5D9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0DC51AA3" w14:textId="4707A447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lastRenderedPageBreak/>
        <w:t>Art. 11 - Os nomes dos candidatos habilitados e inabilitados para registro serão publicados no Diário Oficial da Cidade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no dia 20 de outubro de 2022.</w:t>
      </w:r>
    </w:p>
    <w:p w14:paraId="0B360798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5D9B8D85" w14:textId="77777777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 xml:space="preserve">Capítulo IV </w:t>
      </w:r>
    </w:p>
    <w:p w14:paraId="33910AE6" w14:textId="32CE16DB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DOS RECURSOS</w:t>
      </w:r>
    </w:p>
    <w:p w14:paraId="274F91B9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5E5BDC64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12 - Do indeferimento da inscrição caberá, no prazo de 2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(dois) dias úteis, a contar da publicação da listagem de candidatos a que se refere o artigo 11, recurso escrito e assinado pelo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candidato que teve seu registro de inscrição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não aprovado pelo Comitê, protocolado via e-mail</w:t>
      </w:r>
      <w:r>
        <w:rPr>
          <w:rFonts w:ascii="Arial" w:hAnsi="Arial" w:cs="Arial"/>
        </w:rPr>
        <w:t xml:space="preserve"> </w:t>
      </w:r>
      <w:hyperlink r:id="rId5" w:history="1">
        <w:r w:rsidRPr="00502407">
          <w:rPr>
            <w:rStyle w:val="Hyperlink"/>
            <w:rFonts w:ascii="Arial" w:hAnsi="Arial" w:cs="Arial"/>
          </w:rPr>
          <w:t>eleicao.comitegestor@prefeitura.sp.gov.br</w:t>
        </w:r>
      </w:hyperlink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, em formato de arquivo fechado em extensão .</w:t>
      </w:r>
      <w:proofErr w:type="spellStart"/>
      <w:r w:rsidRPr="006B1454">
        <w:rPr>
          <w:rFonts w:ascii="Arial" w:hAnsi="Arial" w:cs="Arial"/>
        </w:rPr>
        <w:t>pdf</w:t>
      </w:r>
      <w:proofErr w:type="spellEnd"/>
      <w:r w:rsidRPr="006B1454">
        <w:rPr>
          <w:rFonts w:ascii="Arial" w:hAnsi="Arial" w:cs="Arial"/>
        </w:rPr>
        <w:t>.</w:t>
      </w:r>
    </w:p>
    <w:p w14:paraId="45A02683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0522C312" w14:textId="32962898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13 - Os recursos dos candidatos deverão ser dirigidos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 xml:space="preserve">ao Comitê Gestor da Previdência Complementar, sendo encaminhados para o e-mail </w:t>
      </w:r>
      <w:hyperlink r:id="rId6" w:history="1">
        <w:r w:rsidRPr="00502407">
          <w:rPr>
            <w:rStyle w:val="Hyperlink"/>
            <w:rFonts w:ascii="Arial" w:hAnsi="Arial" w:cs="Arial"/>
          </w:rPr>
          <w:t>eleicao.comitegestor@prefeitura.sp.gov.br</w:t>
        </w:r>
      </w:hyperlink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, em formato de arquivo fechado em extensão .</w:t>
      </w:r>
      <w:proofErr w:type="spellStart"/>
      <w:r w:rsidRPr="006B1454">
        <w:rPr>
          <w:rFonts w:ascii="Arial" w:hAnsi="Arial" w:cs="Arial"/>
        </w:rPr>
        <w:t>pdf</w:t>
      </w:r>
      <w:proofErr w:type="spellEnd"/>
      <w:r w:rsidRPr="006B1454">
        <w:rPr>
          <w:rFonts w:ascii="Arial" w:hAnsi="Arial" w:cs="Arial"/>
        </w:rPr>
        <w:t>.</w:t>
      </w:r>
    </w:p>
    <w:p w14:paraId="21A23BBE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1º O Comitê Gestor da Previdência Complementar julgará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o recurso.</w:t>
      </w:r>
    </w:p>
    <w:p w14:paraId="67DAB652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2º Em caso de erro evidente, o Comitê Gestor da Previdência Complementar poderá deferir ou indeferir a inscrição.</w:t>
      </w:r>
    </w:p>
    <w:p w14:paraId="06BBCC5F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4C9160DF" w14:textId="6D9C19FF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14 – O Comitê Gestor da Previdência Complementar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analisará e processará o recurso conforme o Anexo I - Calendário, não cabendo recurso desta decisão.</w:t>
      </w:r>
    </w:p>
    <w:p w14:paraId="189E4267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003E393C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Capítulo V</w:t>
      </w:r>
    </w:p>
    <w:p w14:paraId="6E266DB0" w14:textId="0A661927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I - DO PROCESSO ELEITORAL</w:t>
      </w:r>
    </w:p>
    <w:p w14:paraId="09DF9555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534AF04D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15 - Os representantes serão escolhidos dentre 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participantes e assistidos vinculados ao Regime de Previdência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Complementar, na qualidade de titulares e de suplentes, sendo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eleitos pelo voto direto dos participantes, os servidores ativos 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aposentados contribuintes do Regime de Previdência Complementar, conforme Decreto nº 58.747, de 09 de maio de 2019.</w:t>
      </w:r>
    </w:p>
    <w:p w14:paraId="5933B615" w14:textId="6F07F834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1° Somente poderão votar os servidores públicos municipais, que estejam vinculados ao Regime de Previdência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Complementar, tendo realizado pelo menos uma contribuição,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mediante comprovação por holerite.</w:t>
      </w:r>
    </w:p>
    <w:p w14:paraId="1FC9CFB0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2FDD1647" w14:textId="1C3162E3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II – DO MANDATO</w:t>
      </w:r>
    </w:p>
    <w:p w14:paraId="2DAB710A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4FAC62AE" w14:textId="251C468E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16 - O mandato dos membros eleitos para o Comitê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Gestor da Previdência Complementar será de 02 (dois) anos,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sendo permitida uma única recondução, conforme Decreto nº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58.747, de 09 de maio de 2019.</w:t>
      </w:r>
    </w:p>
    <w:p w14:paraId="48CB78B9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23529297" w14:textId="77777777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 xml:space="preserve">Capítulo VI </w:t>
      </w:r>
    </w:p>
    <w:p w14:paraId="31CE7B7B" w14:textId="40E32175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DA DATA</w:t>
      </w:r>
    </w:p>
    <w:p w14:paraId="64874D95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5963E23E" w14:textId="35B8434B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17 - As votações serão realizadas nos dias 08, 09 e 10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de novembro de 2022, conforme o Anexo I -Calendário Eleitoral, no hall principal do Edifício Matarazzo - Sede da Prefeitura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 xml:space="preserve">- no endereço do Viaduto do Chá, número 15 – Centro </w:t>
      </w:r>
      <w:r>
        <w:rPr>
          <w:rFonts w:ascii="Arial" w:hAnsi="Arial" w:cs="Arial"/>
        </w:rPr>
        <w:t>–</w:t>
      </w:r>
      <w:r w:rsidRPr="006B1454">
        <w:rPr>
          <w:rFonts w:ascii="Arial" w:hAnsi="Arial" w:cs="Arial"/>
        </w:rPr>
        <w:t xml:space="preserve"> São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Paulo - SP.</w:t>
      </w:r>
    </w:p>
    <w:p w14:paraId="78FA58E1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67EB4614" w14:textId="37309844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18 - O atual Comitê Gestor da Previdência Complementar divulgará a lista de candidatos, no Diário Oficial da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Cidade de São Paulo.</w:t>
      </w:r>
    </w:p>
    <w:p w14:paraId="5E4E2B2A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47EC5A23" w14:textId="77DAC884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19 - Os servidores públicos municipais ativos e aposentados que sejam participantes e assistidos da Previdência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Complementar do Município de São Paulo com duplo vínculo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somente votarão pelo registro mais antigo.</w:t>
      </w:r>
    </w:p>
    <w:p w14:paraId="1F4B5D20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514AC7A2" w14:textId="77777777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 xml:space="preserve">Capítulo VII </w:t>
      </w:r>
    </w:p>
    <w:p w14:paraId="3CD9604D" w14:textId="29406121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DO VOTO</w:t>
      </w:r>
    </w:p>
    <w:p w14:paraId="25DAF3ED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7A504AA0" w14:textId="5BCC82C5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20 - Os representantes dos participantes e assistidos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no Comitê Gestor da Previdência Complementar, na qualidade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de titulares e de suplentes, deverão ser eleitos pelo voto direto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dos servidores municipais, ativos e aposentados, participantes 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assistidos da Previdência Complementar do Município de São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Paulo, conforme Decreto nº 58.747, de 09 de maio de 2019.</w:t>
      </w:r>
    </w:p>
    <w:p w14:paraId="4FC197D5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754BE876" w14:textId="50EA9F2B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21 - Cada eleitor poderá votar em 04 (quatro) candidatos representantes dos participantes e assistidos do Regime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Previdência Complementar do Município de São Paulo, para 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Comitê Gestor da Previdência Complementar.</w:t>
      </w:r>
    </w:p>
    <w:p w14:paraId="53E917D3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7C21FF4F" w14:textId="77777777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 xml:space="preserve">Capítulo VIII </w:t>
      </w:r>
    </w:p>
    <w:p w14:paraId="3F4C710F" w14:textId="3043E660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DA APURACÃO</w:t>
      </w:r>
    </w:p>
    <w:p w14:paraId="37E9B9DB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729A33EC" w14:textId="1C8BDD41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22 - A apuração será realizada conforme estabelecido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no calendário eleitoral.</w:t>
      </w:r>
    </w:p>
    <w:p w14:paraId="3CB3C029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20C6DF05" w14:textId="56DFAB8D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23 - Eventuais interrupções, reinício e regular encerramento das apurações serão decididos pelo Comitê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 xml:space="preserve">Gestor da Previdência Complementar. </w:t>
      </w:r>
    </w:p>
    <w:p w14:paraId="5DC52513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08668714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Capítulo IX</w:t>
      </w:r>
    </w:p>
    <w:p w14:paraId="6058CFF3" w14:textId="6F2C3679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DA DIVULGAÇÃO</w:t>
      </w:r>
    </w:p>
    <w:p w14:paraId="0E32A15E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4A2E7445" w14:textId="47654BB8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24 – Nos dias de votação é vedada a utilização, afixação ou veiculação de qualquer material de divulgação dentro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das unidades da Administração Direta e Indireta da municipalidade.</w:t>
      </w:r>
    </w:p>
    <w:p w14:paraId="1416B101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732F507B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Capítulo X</w:t>
      </w:r>
    </w:p>
    <w:p w14:paraId="792F8195" w14:textId="45914110" w:rsidR="0043084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  <w:r w:rsidRPr="00DC4FA0">
        <w:rPr>
          <w:rFonts w:ascii="Arial" w:hAnsi="Arial" w:cs="Arial"/>
          <w:b/>
          <w:bCs/>
        </w:rPr>
        <w:t>DO RESULTADO DA ELEIÇÃO</w:t>
      </w:r>
    </w:p>
    <w:p w14:paraId="7079EA83" w14:textId="77777777" w:rsidR="00430840" w:rsidRPr="00DC4FA0" w:rsidRDefault="00430840" w:rsidP="00430840">
      <w:pPr>
        <w:spacing w:after="0"/>
        <w:jc w:val="center"/>
        <w:rPr>
          <w:rFonts w:ascii="Arial" w:hAnsi="Arial" w:cs="Arial"/>
          <w:b/>
          <w:bCs/>
        </w:rPr>
      </w:pPr>
    </w:p>
    <w:p w14:paraId="2E8B178F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25 - Para o Comitê Gestor da Previdência Complementar serão considerados eleitos 08 candidatos, sendo 04 (quatro)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titulares e 04 (quatro) suplentes para representar os participantes e assistidos do Regime de Previdência Complementar do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Município de são Paulo;</w:t>
      </w:r>
    </w:p>
    <w:p w14:paraId="2913881E" w14:textId="10268C6B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Parágrafo único - Os representantes dos participantes 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assistidos investidos como membros do Comitê Gestor da Previdência Complementar terão mandato de 02 (dois) anos, sendo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permitida uma única recondução.</w:t>
      </w:r>
    </w:p>
    <w:p w14:paraId="31E59CD8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6D599F18" w14:textId="50BED83E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26 – Os 04 (quatro) candidatos mais votados serão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os titulares, e na sequência os 04 (quatro) candidatos mais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votados serão suplentes.</w:t>
      </w:r>
    </w:p>
    <w:p w14:paraId="447AB131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22393E67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27 - Ocorrendo empate entre dois ou mais candidatos,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o atual Comitê Gestor da Previdência Complementar fará 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desempate, utilizando-se dos seguintes critérios:</w:t>
      </w:r>
    </w:p>
    <w:p w14:paraId="091BB170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a) Considera-se eleito o candidato com maior tempo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contribuição ao Regime Próprio de Previdência Social – RPPS,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combinado com maior tempo de contribuição ao Regime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Previdência Complementar - RPC;</w:t>
      </w:r>
    </w:p>
    <w:p w14:paraId="0672DC20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b) Se ainda assim persistir o empate, considera-se eleito o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candidato com maior idade.</w:t>
      </w:r>
    </w:p>
    <w:p w14:paraId="5A63F87F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7F736135" w14:textId="31EC8981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t>Art. 28 - Os eleitos terão o prazo de 60 (sessenta) dias da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sua posse para apresentar a certificação CPA-20, sob pena de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exclusão, de ofício, do Comitê.</w:t>
      </w:r>
    </w:p>
    <w:p w14:paraId="02214235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08652731" w14:textId="50F5AB18" w:rsidR="00430840" w:rsidRDefault="00430840" w:rsidP="00430840">
      <w:pPr>
        <w:spacing w:after="0"/>
        <w:jc w:val="both"/>
        <w:rPr>
          <w:rFonts w:ascii="Arial" w:hAnsi="Arial" w:cs="Arial"/>
        </w:rPr>
      </w:pPr>
      <w:r w:rsidRPr="006B1454">
        <w:rPr>
          <w:rFonts w:ascii="Arial" w:hAnsi="Arial" w:cs="Arial"/>
        </w:rPr>
        <w:lastRenderedPageBreak/>
        <w:t>Art. 29 - Os itens omissos ou controversos neste regulamento serão decididos por Resolução do Comitê Gestor da</w:t>
      </w:r>
      <w:r>
        <w:rPr>
          <w:rFonts w:ascii="Arial" w:hAnsi="Arial" w:cs="Arial"/>
        </w:rPr>
        <w:t xml:space="preserve"> </w:t>
      </w:r>
      <w:r w:rsidRPr="006B1454">
        <w:rPr>
          <w:rFonts w:ascii="Arial" w:hAnsi="Arial" w:cs="Arial"/>
        </w:rPr>
        <w:t>Previdência Complementar.</w:t>
      </w:r>
    </w:p>
    <w:p w14:paraId="7BB18844" w14:textId="77777777" w:rsidR="00430840" w:rsidRPr="006B1454" w:rsidRDefault="00430840" w:rsidP="00430840">
      <w:pPr>
        <w:spacing w:after="0"/>
        <w:jc w:val="both"/>
        <w:rPr>
          <w:rFonts w:ascii="Arial" w:hAnsi="Arial" w:cs="Arial"/>
        </w:rPr>
      </w:pPr>
    </w:p>
    <w:p w14:paraId="2B9D3CDF" w14:textId="77777777" w:rsidR="00430840" w:rsidRPr="00DC4FA0" w:rsidRDefault="00430840" w:rsidP="0043084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C4FA0">
        <w:rPr>
          <w:rFonts w:ascii="Arial" w:hAnsi="Arial" w:cs="Arial"/>
          <w:sz w:val="18"/>
          <w:szCs w:val="18"/>
        </w:rPr>
        <w:t>São Paulo, 06 de outubro de 2022.</w:t>
      </w:r>
    </w:p>
    <w:p w14:paraId="4A350815" w14:textId="64C593A9" w:rsidR="00430840" w:rsidRDefault="00430840" w:rsidP="0043084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C4FA0">
        <w:rPr>
          <w:rFonts w:ascii="Arial" w:hAnsi="Arial" w:cs="Arial"/>
          <w:sz w:val="18"/>
          <w:szCs w:val="18"/>
        </w:rPr>
        <w:t>O Comitê Gestor da Previdência Complementar</w:t>
      </w:r>
    </w:p>
    <w:p w14:paraId="0ABE9716" w14:textId="77777777" w:rsidR="00430840" w:rsidRPr="00DC4FA0" w:rsidRDefault="00430840" w:rsidP="0043084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F83FBFF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78FB77" wp14:editId="5953DBAC">
            <wp:extent cx="6127422" cy="7136270"/>
            <wp:effectExtent l="0" t="0" r="6985" b="762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422" cy="71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54D5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11F2E5A" wp14:editId="2441F682">
            <wp:extent cx="6089715" cy="7706051"/>
            <wp:effectExtent l="0" t="0" r="6350" b="9525"/>
            <wp:docPr id="3" name="Imagem 3" descr="Interface gráfica do usuário, Text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Email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376" cy="77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3822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</w:p>
    <w:p w14:paraId="002C5882" w14:textId="77777777" w:rsidR="00430840" w:rsidRDefault="00430840" w:rsidP="004308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19A9B78" wp14:editId="734AF915">
            <wp:extent cx="6176357" cy="2055043"/>
            <wp:effectExtent l="0" t="0" r="0" b="2540"/>
            <wp:docPr id="4" name="Imagem 4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, Aplicativ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668" cy="206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8CFAE" w14:textId="404C12C6" w:rsidR="00796D18" w:rsidRPr="00430840" w:rsidRDefault="00796D18" w:rsidP="00430840">
      <w:pPr>
        <w:spacing w:after="0"/>
        <w:jc w:val="both"/>
        <w:rPr>
          <w:rFonts w:ascii="Arial" w:hAnsi="Arial" w:cs="Arial"/>
        </w:rPr>
      </w:pPr>
    </w:p>
    <w:sectPr w:rsidR="00796D18" w:rsidRPr="00430840" w:rsidSect="004308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40"/>
    <w:rsid w:val="00430840"/>
    <w:rsid w:val="007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8EDF"/>
  <w15:chartTrackingRefBased/>
  <w15:docId w15:val="{B9FD8706-71C4-4E05-BF99-76930D86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0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icao.comitegestor@prefeitura.sp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icao.comitegestor@prefeitura.sp.gov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leicao.comitegestor@prefeitura.sp.gov.br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1761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2022-10-07T10:29:00Z</dcterms:created>
  <dcterms:modified xsi:type="dcterms:W3CDTF">2022-10-07T10:32:00Z</dcterms:modified>
</cp:coreProperties>
</file>