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1421" w14:textId="379F07DC" w:rsidR="00915808" w:rsidRDefault="00915808" w:rsidP="009158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19/08/2022 - </w:t>
      </w:r>
      <w:r>
        <w:rPr>
          <w:rFonts w:ascii="Arial" w:hAnsi="Arial" w:cs="Arial"/>
        </w:rPr>
        <w:t>p. 01</w:t>
      </w:r>
    </w:p>
    <w:p w14:paraId="6AFD417C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1B7A0A0F" w14:textId="10C62597" w:rsidR="00915808" w:rsidRDefault="00915808" w:rsidP="00915808">
      <w:pPr>
        <w:spacing w:after="0"/>
        <w:jc w:val="both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DECRETO Nº 61.718, DE 18 DE AGOSTO DE 2022</w:t>
      </w:r>
    </w:p>
    <w:p w14:paraId="1C9CC8EE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b/>
          <w:bCs/>
        </w:rPr>
      </w:pPr>
    </w:p>
    <w:p w14:paraId="33E0B3A6" w14:textId="45D51958" w:rsidR="00915808" w:rsidRDefault="00915808" w:rsidP="0091580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E246C">
        <w:rPr>
          <w:rFonts w:ascii="Arial" w:hAnsi="Arial" w:cs="Arial"/>
          <w:b/>
          <w:bCs/>
          <w:i/>
          <w:iCs/>
        </w:rPr>
        <w:t>Institui o Programa Municipal de Transformação Digital e dá outras providências.</w:t>
      </w:r>
    </w:p>
    <w:p w14:paraId="1B3A185E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58A4BF" w14:textId="1EC587FF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uso das atribuições que lhe são conferidas por lei,</w:t>
      </w:r>
    </w:p>
    <w:p w14:paraId="1AFEFDC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39B50B21" w14:textId="435B9C35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D E C R E T A:</w:t>
      </w:r>
    </w:p>
    <w:p w14:paraId="2C8464F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7178BF5C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CAPÍTULO I</w:t>
      </w:r>
    </w:p>
    <w:p w14:paraId="40522C7A" w14:textId="6E2204AF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DISPOSIÇÕES GERAIS</w:t>
      </w:r>
    </w:p>
    <w:p w14:paraId="2A1AAD2E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2B810822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1º Fica instituído, no âmbito da Administração Direta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Indireta, o Programa Municipal de Transformação Digital,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cuja coordenação compete à Secretaria Municipal de Inovação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Tecnologia – SMIT.</w:t>
      </w:r>
    </w:p>
    <w:p w14:paraId="2F5B79DE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1021C297" w14:textId="5C727E13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2º O Programa Municipal de Transformação Digital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terá as seguintes diretrizes:</w:t>
      </w:r>
    </w:p>
    <w:p w14:paraId="7A32E435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– </w:t>
      </w:r>
      <w:proofErr w:type="gramStart"/>
      <w:r w:rsidRPr="00A615AD">
        <w:rPr>
          <w:rFonts w:ascii="Arial" w:hAnsi="Arial" w:cs="Arial"/>
        </w:rPr>
        <w:t>aproximação</w:t>
      </w:r>
      <w:proofErr w:type="gramEnd"/>
      <w:r w:rsidRPr="00A615AD">
        <w:rPr>
          <w:rFonts w:ascii="Arial" w:hAnsi="Arial" w:cs="Arial"/>
        </w:rPr>
        <w:t xml:space="preserve"> entre a gestão municipal e o cidadão,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facilitando a vida na Cidade;</w:t>
      </w:r>
    </w:p>
    <w:p w14:paraId="0D69BECB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– </w:t>
      </w:r>
      <w:proofErr w:type="gramStart"/>
      <w:r w:rsidRPr="00A615AD">
        <w:rPr>
          <w:rFonts w:ascii="Arial" w:hAnsi="Arial" w:cs="Arial"/>
        </w:rPr>
        <w:t>uso</w:t>
      </w:r>
      <w:proofErr w:type="gramEnd"/>
      <w:r w:rsidRPr="00A615AD">
        <w:rPr>
          <w:rFonts w:ascii="Arial" w:hAnsi="Arial" w:cs="Arial"/>
        </w:rPr>
        <w:t xml:space="preserve"> da tecnologia e da inovação como habilitadoras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da inclusão, principalmente das pessoas mais necessitadas,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diminuindo as desigualdades;</w:t>
      </w:r>
    </w:p>
    <w:p w14:paraId="2CC916D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– busca da permanente melhoria dos processos e ferramentas de atendimento ao cidadão;</w:t>
      </w:r>
    </w:p>
    <w:p w14:paraId="397DE63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IV – </w:t>
      </w:r>
      <w:proofErr w:type="gramStart"/>
      <w:r w:rsidRPr="00A615AD">
        <w:rPr>
          <w:rFonts w:ascii="Arial" w:hAnsi="Arial" w:cs="Arial"/>
        </w:rPr>
        <w:t>aprimoramento</w:t>
      </w:r>
      <w:proofErr w:type="gramEnd"/>
      <w:r w:rsidRPr="00A615AD">
        <w:rPr>
          <w:rFonts w:ascii="Arial" w:hAnsi="Arial" w:cs="Arial"/>
        </w:rPr>
        <w:t xml:space="preserve"> das capacidades internas.</w:t>
      </w:r>
    </w:p>
    <w:p w14:paraId="4EACD46A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2DF5709F" w14:textId="635F00C1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3º A Secretaria Municipal de Inovação e Tecnologia,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em parceria com os órgãos e entidades da Administração Direta e Indireta, coordenará a apresentação de uma Estratégia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Transformação Digital da Prefeitura de São Paulo.</w:t>
      </w:r>
    </w:p>
    <w:p w14:paraId="3BEE56C8" w14:textId="575DBA5A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Parágrafo único. A Estratégia prevista no “caput” deste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artigo deverá ser concluída no prazo de 180 (cento e oitenta)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dias contados da publicação deste decreto.</w:t>
      </w:r>
    </w:p>
    <w:p w14:paraId="41C2F25A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41841A63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CAPÍTULO II</w:t>
      </w:r>
    </w:p>
    <w:p w14:paraId="03F518BE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DA DIGITALIZAÇÃO DA ADMINISTRAÇÃO PÚBLICA E DA</w:t>
      </w:r>
      <w:r>
        <w:rPr>
          <w:rFonts w:ascii="Arial" w:hAnsi="Arial" w:cs="Arial"/>
          <w:b/>
          <w:bCs/>
        </w:rPr>
        <w:t xml:space="preserve"> </w:t>
      </w:r>
      <w:r w:rsidRPr="000E246C">
        <w:rPr>
          <w:rFonts w:ascii="Arial" w:hAnsi="Arial" w:cs="Arial"/>
          <w:b/>
          <w:bCs/>
        </w:rPr>
        <w:t>PRESTAÇÃO DIGITAL DE SERVIÇOS PÚBLICOS</w:t>
      </w:r>
    </w:p>
    <w:p w14:paraId="6CC2DD27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Seção I</w:t>
      </w:r>
    </w:p>
    <w:p w14:paraId="0AAB20D9" w14:textId="6ED8307F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Das Capacidades para a Transformação Digital</w:t>
      </w:r>
    </w:p>
    <w:p w14:paraId="76C9751D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6217EC1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4º A Administração Pública Municipal poderá criar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instrumentos para desenvolvimento de capacidades individuais e organizacionais necessárias à transformação digital, com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o objetivo de:</w:t>
      </w:r>
    </w:p>
    <w:p w14:paraId="4AC8FE3B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identificar</w:t>
      </w:r>
      <w:proofErr w:type="gramEnd"/>
      <w:r w:rsidRPr="00A615AD">
        <w:rPr>
          <w:rFonts w:ascii="Arial" w:hAnsi="Arial" w:cs="Arial"/>
        </w:rPr>
        <w:t xml:space="preserve"> necessidades para construção de capacidades para transformação digital com servidores municipais 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órgãos da Administração Pública Municipal;</w:t>
      </w:r>
    </w:p>
    <w:p w14:paraId="1BCDE90A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- </w:t>
      </w:r>
      <w:proofErr w:type="gramStart"/>
      <w:r w:rsidRPr="00A615AD">
        <w:rPr>
          <w:rFonts w:ascii="Arial" w:hAnsi="Arial" w:cs="Arial"/>
        </w:rPr>
        <w:t>criar e avaliar</w:t>
      </w:r>
      <w:proofErr w:type="gramEnd"/>
      <w:r w:rsidRPr="00A615AD">
        <w:rPr>
          <w:rFonts w:ascii="Arial" w:hAnsi="Arial" w:cs="Arial"/>
        </w:rPr>
        <w:t xml:space="preserve"> estratégias e </w:t>
      </w:r>
      <w:proofErr w:type="spellStart"/>
      <w:r w:rsidRPr="00A615AD">
        <w:rPr>
          <w:rFonts w:ascii="Arial" w:hAnsi="Arial" w:cs="Arial"/>
        </w:rPr>
        <w:t>conteúdos</w:t>
      </w:r>
      <w:proofErr w:type="spellEnd"/>
      <w:r w:rsidRPr="00A615AD">
        <w:rPr>
          <w:rFonts w:ascii="Arial" w:hAnsi="Arial" w:cs="Arial"/>
        </w:rPr>
        <w:t xml:space="preserve"> para o desenvolvimento de competências para a transformação digital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entre servidores municipais;</w:t>
      </w:r>
    </w:p>
    <w:p w14:paraId="4571E2AC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desenhar e promover ações de desenvolvimento que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ampliem a abertura e capacidade para a transformação digital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em servidores e órgãos da Administração Pública Municipal,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tais como redes formais e informais;</w:t>
      </w:r>
    </w:p>
    <w:p w14:paraId="3D11C99C" w14:textId="299ED8D7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IV - </w:t>
      </w:r>
      <w:proofErr w:type="gramStart"/>
      <w:r w:rsidRPr="00A615AD">
        <w:rPr>
          <w:rFonts w:ascii="Arial" w:hAnsi="Arial" w:cs="Arial"/>
        </w:rPr>
        <w:t>pesquisar, desenvolver</w:t>
      </w:r>
      <w:proofErr w:type="gramEnd"/>
      <w:r w:rsidRPr="00A615AD">
        <w:rPr>
          <w:rFonts w:ascii="Arial" w:hAnsi="Arial" w:cs="Arial"/>
        </w:rPr>
        <w:t xml:space="preserve"> e testar métodos, ferramentas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iniciativas para a colaboração entre servidores municipais 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cidadãos no desenho de soluções focadas na transformação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digital.</w:t>
      </w:r>
    </w:p>
    <w:p w14:paraId="4DF17AF5" w14:textId="4406F473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59DCCBBF" w14:textId="068154C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2A9E097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6E703970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lastRenderedPageBreak/>
        <w:t>Seção II</w:t>
      </w:r>
    </w:p>
    <w:p w14:paraId="625880BC" w14:textId="0BDE1CC2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Das Plataformas de Governo Digital</w:t>
      </w:r>
    </w:p>
    <w:p w14:paraId="630201FC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784FA0A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5º As Plataformas de Governo Digital são ferramentas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digitais e serviços comuns aos órgãos municipais, normalmente ofertados de forma centralizada e compartilhada, necessários para a oferta digital de serviços e de políticas públicas,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devendo possuir pelo menos as seguintes funcionalidades:</w:t>
      </w:r>
    </w:p>
    <w:p w14:paraId="21D3509C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ferramenta</w:t>
      </w:r>
      <w:proofErr w:type="gramEnd"/>
      <w:r w:rsidRPr="00A615AD">
        <w:rPr>
          <w:rFonts w:ascii="Arial" w:hAnsi="Arial" w:cs="Arial"/>
        </w:rPr>
        <w:t xml:space="preserve"> digital de solicitação de atendimento e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acompanhamento da entrega dos serviços públicos;</w:t>
      </w:r>
    </w:p>
    <w:p w14:paraId="42C822A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– </w:t>
      </w:r>
      <w:proofErr w:type="gramStart"/>
      <w:r w:rsidRPr="00A615AD">
        <w:rPr>
          <w:rFonts w:ascii="Arial" w:hAnsi="Arial" w:cs="Arial"/>
        </w:rPr>
        <w:t>ferramenta</w:t>
      </w:r>
      <w:proofErr w:type="gramEnd"/>
      <w:r w:rsidRPr="00A615AD">
        <w:rPr>
          <w:rFonts w:ascii="Arial" w:hAnsi="Arial" w:cs="Arial"/>
        </w:rPr>
        <w:t xml:space="preserve"> digital de entrega de análises de dados;</w:t>
      </w:r>
    </w:p>
    <w:p w14:paraId="12E61A11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painel de monitoramento do desempenho dos serviços públicos.</w:t>
      </w:r>
    </w:p>
    <w:p w14:paraId="2082B6E6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§ 1º As Plataformas de Governo Digital deverão ser acessadas por meio de portal, de aplicativo ou de outro canal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digital único e oficial, para a disponibilização de informações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institucionais, notícias e prestação de serviços públicos.</w:t>
      </w:r>
    </w:p>
    <w:p w14:paraId="51AF5C4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§ 2º As funcionalidades de que trata o “caput” deste artigo deverão observar padrões de interoperabilidade e a necessidade de integração de dados como formas de simplificação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de eficiência nos processos e no atendimento aos usuários.</w:t>
      </w:r>
    </w:p>
    <w:p w14:paraId="4F744857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§ 3º Os requisitos básicos das funcionalidades tratadas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no “caput” deste artigo deverão ser definidos por meio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orientações técnicas aprovadas pelo Conselho Municipal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Tecnologia da Informação e Comunicação – CMTIC, nos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termos do inciso II do artigo 6º do Decreto nº 57.653, de 7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abril de 2017.</w:t>
      </w:r>
    </w:p>
    <w:p w14:paraId="3B081A0E" w14:textId="5F1313A3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§ 4º Em atendimento ao disposto no inciso I deste artigo,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deverá ser promovida a gradual unificação dos canais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atendimento por meio dos canais SP156, com o objetivo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centralizar a disponibilização de informações e fortalecer 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relacionamento com o cidadão.</w:t>
      </w:r>
    </w:p>
    <w:p w14:paraId="79E52E0D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40DC6CDE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Seção III</w:t>
      </w:r>
    </w:p>
    <w:p w14:paraId="63495C0F" w14:textId="6824A0C1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Da Prestação Digital dos Serviços Públicos</w:t>
      </w:r>
    </w:p>
    <w:p w14:paraId="60380C04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105D9C5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6º Os órgãos e as entidades responsáveis pela prestação digital de serviços públicos deverão, no âmbito de suas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respectivas competências:</w:t>
      </w:r>
    </w:p>
    <w:p w14:paraId="724491B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manter</w:t>
      </w:r>
      <w:proofErr w:type="gramEnd"/>
      <w:r w:rsidRPr="00A615AD">
        <w:rPr>
          <w:rFonts w:ascii="Arial" w:hAnsi="Arial" w:cs="Arial"/>
        </w:rPr>
        <w:t xml:space="preserve"> atualizadas as informações institucionais e as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comunicações de interesse público, especialmente as referentes à Carta de Serviços ao Cidadão constantes do artigo 30 do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Decreto nº 58.426, de 18 de setembro de 2018;</w:t>
      </w:r>
    </w:p>
    <w:p w14:paraId="4B973C4D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- </w:t>
      </w:r>
      <w:proofErr w:type="gramStart"/>
      <w:r w:rsidRPr="00A615AD">
        <w:rPr>
          <w:rFonts w:ascii="Arial" w:hAnsi="Arial" w:cs="Arial"/>
        </w:rPr>
        <w:t>monitorar e implementar</w:t>
      </w:r>
      <w:proofErr w:type="gramEnd"/>
      <w:r w:rsidRPr="00A615AD">
        <w:rPr>
          <w:rFonts w:ascii="Arial" w:hAnsi="Arial" w:cs="Arial"/>
        </w:rPr>
        <w:t xml:space="preserve"> ações de melhoria dos serviços públicos prestados, com base nos resultados da avaliação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satisfação dos usuários dos serviços;</w:t>
      </w:r>
    </w:p>
    <w:p w14:paraId="03F12494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integrar os serviços públicos às ferramentas de notificação aos usuários, de assinatura eletrônica e de meios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pagamento digitais, quando aplicáveis;</w:t>
      </w:r>
    </w:p>
    <w:p w14:paraId="5514E3A2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IV - </w:t>
      </w:r>
      <w:proofErr w:type="gramStart"/>
      <w:r w:rsidRPr="00A615AD">
        <w:rPr>
          <w:rFonts w:ascii="Arial" w:hAnsi="Arial" w:cs="Arial"/>
        </w:rPr>
        <w:t>eliminar</w:t>
      </w:r>
      <w:proofErr w:type="gramEnd"/>
      <w:r w:rsidRPr="00A615AD">
        <w:rPr>
          <w:rFonts w:ascii="Arial" w:hAnsi="Arial" w:cs="Arial"/>
        </w:rPr>
        <w:t>, inclusive por meio da interoperabilidade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dados, exigências desnecessárias quanto à apresentação, pelo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usuário, de informações e de documentos comprobatórios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prescindíveis;</w:t>
      </w:r>
    </w:p>
    <w:p w14:paraId="1D6D9B97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V - </w:t>
      </w:r>
      <w:proofErr w:type="gramStart"/>
      <w:r w:rsidRPr="00A615AD">
        <w:rPr>
          <w:rFonts w:ascii="Arial" w:hAnsi="Arial" w:cs="Arial"/>
        </w:rPr>
        <w:t>eliminar</w:t>
      </w:r>
      <w:proofErr w:type="gramEnd"/>
      <w:r w:rsidRPr="00A615AD">
        <w:rPr>
          <w:rFonts w:ascii="Arial" w:hAnsi="Arial" w:cs="Arial"/>
        </w:rPr>
        <w:t xml:space="preserve"> a replicação de registros de dados, sempre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que possível;</w:t>
      </w:r>
    </w:p>
    <w:p w14:paraId="10F6AC40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VI - </w:t>
      </w:r>
      <w:proofErr w:type="gramStart"/>
      <w:r w:rsidRPr="00A615AD">
        <w:rPr>
          <w:rFonts w:ascii="Arial" w:hAnsi="Arial" w:cs="Arial"/>
        </w:rPr>
        <w:t>tornar</w:t>
      </w:r>
      <w:proofErr w:type="gramEnd"/>
      <w:r w:rsidRPr="00A615AD">
        <w:rPr>
          <w:rFonts w:ascii="Arial" w:hAnsi="Arial" w:cs="Arial"/>
        </w:rPr>
        <w:t xml:space="preserve"> os dados da prestação dos serviços públicos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sob sua responsabilidade interoperáveis para composição dos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indicadores do painel de monitoramento do desempenho dos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serviços públicos;</w:t>
      </w:r>
    </w:p>
    <w:p w14:paraId="623AD62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VII - aprimorar a gestão das suas políticas públicas com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base em dados e em evidências por meio da aplicação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inteligência de dados em plataforma digital;</w:t>
      </w:r>
    </w:p>
    <w:p w14:paraId="0636C49B" w14:textId="6131D19D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VIII - realizar testes e pesquisas com os usuários para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subsidiar a oferta de serviços simples, intuitivos, acessíveis 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personalizados.</w:t>
      </w:r>
    </w:p>
    <w:p w14:paraId="4F435DE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7E211C63" w14:textId="6676805E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7º Os órgãos e entidades prestadores de serviços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públicos buscarão oferecer aos cidadãos a possibilidade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formular sua solicitação, sempre que possível, por meio eletrônico, preferencialmente por meio dos canais de atendimento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SP156.</w:t>
      </w:r>
    </w:p>
    <w:p w14:paraId="6B27965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574AF700" w14:textId="68BFCC5D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lastRenderedPageBreak/>
        <w:t>Art. 8º As Plataformas de Governo Digital deverão atender ao disposto na Lei Federal nº 13.709, de 14 de agosto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2018 - Lei Geral de Proteção de Dados, bem como no Decreto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nº 59.767, de 15 de setembro de 2020, que a regulamenta no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âmbito municipal.</w:t>
      </w:r>
    </w:p>
    <w:p w14:paraId="21100BB1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71F2B0B6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Seção IV</w:t>
      </w:r>
    </w:p>
    <w:p w14:paraId="06721DAC" w14:textId="7F9D3B19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Dos Direitos dos Usuários da Prestação Digital de Serviços Públicos</w:t>
      </w:r>
    </w:p>
    <w:p w14:paraId="4DF117F5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62E9042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9º São garantidos os seguintes direitos aos usuários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da prestação digital de serviços públicos, além daqueles constantes das Leis Federais nº 13.460, de 26 de junho de 2017, 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nº 13.709, de 2018:</w:t>
      </w:r>
    </w:p>
    <w:p w14:paraId="205166F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gratuidade</w:t>
      </w:r>
      <w:proofErr w:type="gramEnd"/>
      <w:r w:rsidRPr="00A615AD">
        <w:rPr>
          <w:rFonts w:ascii="Arial" w:hAnsi="Arial" w:cs="Arial"/>
        </w:rPr>
        <w:t xml:space="preserve"> no acesso às Plataformas de Governo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Digital;</w:t>
      </w:r>
    </w:p>
    <w:p w14:paraId="6DE81C45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- </w:t>
      </w:r>
      <w:proofErr w:type="gramStart"/>
      <w:r w:rsidRPr="00A615AD">
        <w:rPr>
          <w:rFonts w:ascii="Arial" w:hAnsi="Arial" w:cs="Arial"/>
        </w:rPr>
        <w:t>atendimento</w:t>
      </w:r>
      <w:proofErr w:type="gramEnd"/>
      <w:r w:rsidRPr="00A615AD">
        <w:rPr>
          <w:rFonts w:ascii="Arial" w:hAnsi="Arial" w:cs="Arial"/>
        </w:rPr>
        <w:t xml:space="preserve"> nos termos da Carta de Serviços ao Cidadão, nos termos do artigo 30 do Decreto nº 58.426, de 2018;</w:t>
      </w:r>
    </w:p>
    <w:p w14:paraId="7C917DA5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padronização de procedimentos referentes à utilização de formulários, de guias e de outros documentos congêneres, incluídos os de formato digital;</w:t>
      </w:r>
    </w:p>
    <w:p w14:paraId="748E296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IV - </w:t>
      </w:r>
      <w:proofErr w:type="gramStart"/>
      <w:r w:rsidRPr="00A615AD">
        <w:rPr>
          <w:rFonts w:ascii="Arial" w:hAnsi="Arial" w:cs="Arial"/>
        </w:rPr>
        <w:t>recebimento</w:t>
      </w:r>
      <w:proofErr w:type="gramEnd"/>
      <w:r w:rsidRPr="00A615AD">
        <w:rPr>
          <w:rFonts w:ascii="Arial" w:hAnsi="Arial" w:cs="Arial"/>
        </w:rPr>
        <w:t xml:space="preserve"> de protocolo, físico ou digital, das solicitações apresentadas;</w:t>
      </w:r>
    </w:p>
    <w:p w14:paraId="0CD88954" w14:textId="3530DECE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V - </w:t>
      </w:r>
      <w:proofErr w:type="gramStart"/>
      <w:r w:rsidRPr="00A615AD">
        <w:rPr>
          <w:rFonts w:ascii="Arial" w:hAnsi="Arial" w:cs="Arial"/>
        </w:rPr>
        <w:t>indicação</w:t>
      </w:r>
      <w:proofErr w:type="gramEnd"/>
      <w:r w:rsidRPr="00A615AD">
        <w:rPr>
          <w:rFonts w:ascii="Arial" w:hAnsi="Arial" w:cs="Arial"/>
        </w:rPr>
        <w:t xml:space="preserve"> de canal preferencial de comunicação com 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prestador público para o recebimento de notificações, de mensagens, de avisos e de outras comunicações relativas à prestação de serviços públicos e a assuntos de interesse público.</w:t>
      </w:r>
    </w:p>
    <w:p w14:paraId="2EE065A5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6A1914AF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CAPÍTULO III</w:t>
      </w:r>
    </w:p>
    <w:p w14:paraId="5F3B6E1D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DO GOVERNO COMO PLATAFORMA</w:t>
      </w:r>
    </w:p>
    <w:p w14:paraId="05FC47FF" w14:textId="71A8387D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(Da Interoperabilidade de Dados entre Órgãos Públicos)</w:t>
      </w:r>
    </w:p>
    <w:p w14:paraId="5D8C1389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3A62C5F9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10. Os órgãos e as entidades responsáveis pela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prestação digital de serviços públicos detentores ou gestores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bases de dados, inclusive os controladores de dados pessoais, conforme estabelecido pela Lei Federal nº 13.709,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2018, bem como pelo Decreto nº 60.663, de 25 de outubro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2021, deverão gerir suas ferramentas digitais, tendo em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consideração:</w:t>
      </w:r>
    </w:p>
    <w:p w14:paraId="7A51AE1B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a</w:t>
      </w:r>
      <w:proofErr w:type="gramEnd"/>
      <w:r w:rsidRPr="00A615AD">
        <w:rPr>
          <w:rFonts w:ascii="Arial" w:hAnsi="Arial" w:cs="Arial"/>
        </w:rPr>
        <w:t xml:space="preserve"> interoperabilidade de informações e de dados sob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sua gestão, respeitadas as restrições legais, os requisitos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segurança da informação e comunicação, as limitações tecnológicas e a relação custo-benefício da interoperabilidade;</w:t>
      </w:r>
    </w:p>
    <w:p w14:paraId="2A913B0B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- </w:t>
      </w:r>
      <w:proofErr w:type="gramStart"/>
      <w:r w:rsidRPr="00A615AD">
        <w:rPr>
          <w:rFonts w:ascii="Arial" w:hAnsi="Arial" w:cs="Arial"/>
        </w:rPr>
        <w:t>a</w:t>
      </w:r>
      <w:proofErr w:type="gramEnd"/>
      <w:r w:rsidRPr="00A615AD">
        <w:rPr>
          <w:rFonts w:ascii="Arial" w:hAnsi="Arial" w:cs="Arial"/>
        </w:rPr>
        <w:t xml:space="preserve"> otimização dos custos de acesso a dados e o reaproveitamento, sempre que possível, de recursos de infraestrutura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acesso a dados por múltiplos órgãos e entidades;</w:t>
      </w:r>
    </w:p>
    <w:p w14:paraId="2092EAF1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a proteção de dados pessoais, observada a legislação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vigente, especialmente a Lei Federal nº 13.709, de 2018.</w:t>
      </w:r>
    </w:p>
    <w:p w14:paraId="782D31FE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3F4BE024" w14:textId="61D65FFC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11. Será instituído mecanismo de interoperabilidade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informações e de dados, com a finalidade de:</w:t>
      </w:r>
    </w:p>
    <w:p w14:paraId="5CE28E95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 - </w:t>
      </w:r>
      <w:proofErr w:type="gramStart"/>
      <w:r w:rsidRPr="00A615AD">
        <w:rPr>
          <w:rFonts w:ascii="Arial" w:hAnsi="Arial" w:cs="Arial"/>
        </w:rPr>
        <w:t>aprimorar</w:t>
      </w:r>
      <w:proofErr w:type="gramEnd"/>
      <w:r w:rsidRPr="00A615AD">
        <w:rPr>
          <w:rFonts w:ascii="Arial" w:hAnsi="Arial" w:cs="Arial"/>
        </w:rPr>
        <w:t xml:space="preserve"> a gestão de políticas públicas;</w:t>
      </w:r>
    </w:p>
    <w:p w14:paraId="7A84CB3C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II - </w:t>
      </w:r>
      <w:proofErr w:type="gramStart"/>
      <w:r w:rsidRPr="00A615AD">
        <w:rPr>
          <w:rFonts w:ascii="Arial" w:hAnsi="Arial" w:cs="Arial"/>
        </w:rPr>
        <w:t>aumentar</w:t>
      </w:r>
      <w:proofErr w:type="gramEnd"/>
      <w:r w:rsidRPr="00A615AD">
        <w:rPr>
          <w:rFonts w:ascii="Arial" w:hAnsi="Arial" w:cs="Arial"/>
        </w:rPr>
        <w:t xml:space="preserve"> a confiabilidade dos cadastros de cidadãos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existentes na administração pública, por meio de mecanismos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manutenção da integridade e da segurança da informação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no tratamento das bases de dados, tornando-as devidamente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qualificadas e consistentes;</w:t>
      </w:r>
    </w:p>
    <w:p w14:paraId="5375A63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III - viabilizar a criação de meios unificados de identificação do cidadão para a prestação de serviços públicos, observado o disposto no Decreto nº 60.663, de 2021;</w:t>
      </w:r>
    </w:p>
    <w:p w14:paraId="6376A20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IV - </w:t>
      </w:r>
      <w:proofErr w:type="gramStart"/>
      <w:r w:rsidRPr="00A615AD">
        <w:rPr>
          <w:rFonts w:ascii="Arial" w:hAnsi="Arial" w:cs="Arial"/>
        </w:rPr>
        <w:t>facilitar</w:t>
      </w:r>
      <w:proofErr w:type="gramEnd"/>
      <w:r w:rsidRPr="00A615AD">
        <w:rPr>
          <w:rFonts w:ascii="Arial" w:hAnsi="Arial" w:cs="Arial"/>
        </w:rPr>
        <w:t xml:space="preserve"> a integração e o acesso a dados entre 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órgãos e entidades da Administração Direta e Indireta;</w:t>
      </w:r>
    </w:p>
    <w:p w14:paraId="593412FB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V - </w:t>
      </w:r>
      <w:proofErr w:type="gramStart"/>
      <w:r w:rsidRPr="00A615AD">
        <w:rPr>
          <w:rFonts w:ascii="Arial" w:hAnsi="Arial" w:cs="Arial"/>
        </w:rPr>
        <w:t>realizar</w:t>
      </w:r>
      <w:proofErr w:type="gramEnd"/>
      <w:r w:rsidRPr="00A615AD">
        <w:rPr>
          <w:rFonts w:ascii="Arial" w:hAnsi="Arial" w:cs="Arial"/>
        </w:rPr>
        <w:t xml:space="preserve"> o tratamento de informações das bases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dados a partir do número de inscrição do cidadão no CPF,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conforme previsto no artigo 11 da Lei Federal nº 13.444,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11 de maio de 2017;</w:t>
      </w:r>
    </w:p>
    <w:p w14:paraId="3DC918DA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 xml:space="preserve">VI - </w:t>
      </w:r>
      <w:proofErr w:type="gramStart"/>
      <w:r w:rsidRPr="00A615AD">
        <w:rPr>
          <w:rFonts w:ascii="Arial" w:hAnsi="Arial" w:cs="Arial"/>
        </w:rPr>
        <w:t>promover</w:t>
      </w:r>
      <w:proofErr w:type="gramEnd"/>
      <w:r w:rsidRPr="00A615AD">
        <w:rPr>
          <w:rFonts w:ascii="Arial" w:hAnsi="Arial" w:cs="Arial"/>
        </w:rPr>
        <w:t xml:space="preserve"> o desenvolvimento de soluções inovadoras.</w:t>
      </w:r>
    </w:p>
    <w:p w14:paraId="55AC45FC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66CB2BB9" w14:textId="4D05B521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lastRenderedPageBreak/>
        <w:t>Art. 12. Os custos de adaptação dos sistemas e das bases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dados para a implementação de aspectos relacionados à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interoperabilidade são de responsabilidade dos órgãos referidos no artigo 10 deste decreto.</w:t>
      </w:r>
    </w:p>
    <w:p w14:paraId="6F0291F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1B5951D1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CAPÍTULO IV</w:t>
      </w:r>
    </w:p>
    <w:p w14:paraId="4CA49132" w14:textId="50A7C9C3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DO USO DE DADOS</w:t>
      </w:r>
    </w:p>
    <w:p w14:paraId="4FF42DDB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606315EF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13. Os órgãos e entidades da Administração direta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indireta promoverão o uso de dados para a construção 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o acompanhamento das políticas públicas, respeitados a Lei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Federal nº 13.709, de 2018, e os Decretos nº 59.767, de 2020,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e 60.663, de 2021.</w:t>
      </w:r>
    </w:p>
    <w:p w14:paraId="544D6BCE" w14:textId="6590199A" w:rsidR="00915808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Parágrafo único. Novas bases de dados somente poderão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ser criadas quando forem esgotadas as possibilidades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utilização dos Cadastros de Uso Geral ou do Cadastro Base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Pessoas previstos pelo Decreto nº 60.663, de 2021.</w:t>
      </w:r>
    </w:p>
    <w:p w14:paraId="64330A20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</w:p>
    <w:p w14:paraId="392DB2F3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CAPÍTULO V</w:t>
      </w:r>
    </w:p>
    <w:p w14:paraId="2936EA72" w14:textId="15185E05" w:rsidR="00915808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  <w:r w:rsidRPr="000E246C">
        <w:rPr>
          <w:rFonts w:ascii="Arial" w:hAnsi="Arial" w:cs="Arial"/>
          <w:b/>
          <w:bCs/>
        </w:rPr>
        <w:t>DISPOSIÇÕES FINAIS</w:t>
      </w:r>
    </w:p>
    <w:p w14:paraId="62DBAAF9" w14:textId="77777777" w:rsidR="00915808" w:rsidRPr="000E246C" w:rsidRDefault="00915808" w:rsidP="00915808">
      <w:pPr>
        <w:spacing w:after="0"/>
        <w:jc w:val="center"/>
        <w:rPr>
          <w:rFonts w:ascii="Arial" w:hAnsi="Arial" w:cs="Arial"/>
          <w:b/>
          <w:bCs/>
        </w:rPr>
      </w:pPr>
    </w:p>
    <w:p w14:paraId="3ACCECE8" w14:textId="77777777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14. O acesso e a conexão para o uso de serviços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públicos poderão ser garantidos total ou parcialmente pela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Administração, com o objetivo de promover o acesso universal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à prestação digital dos serviços públicos e a redução de custos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aos usuários.</w:t>
      </w:r>
    </w:p>
    <w:p w14:paraId="134AE5F6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62A963C9" w14:textId="203B0566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15. A Administração Municipal apoiará e estimulará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a constituição de alianças estratégicas e o desenvolvimento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de projetos de cooperação envolvendo empresas, institutos de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ciência e tecnologia e entidades privadas sem fins lucrativos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voltados para atividades de pesquisa e desenvolvimento que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objetivem a geração de produtos, processos e serviços inovadores e a transferência e a difusão de tecnologia.</w:t>
      </w:r>
    </w:p>
    <w:p w14:paraId="23702D03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1765F841" w14:textId="3B64C1EB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16. Compete à Secretaria Municipal de Gestão estabelecer, por portaria, os prazos de guarda e destinação dos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documentos, informações e bases de dados produzidos com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base neste decreto, ouvidos, conforme o caso, os demais órgãos e entidades interessados.</w:t>
      </w:r>
    </w:p>
    <w:p w14:paraId="1EEA1506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3DF18E1C" w14:textId="217BA15C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17. As despesas decorrentes da execução deste decreto correrão por conta das dotações orçamentárias próprias,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suplementadas se necessário.</w:t>
      </w:r>
    </w:p>
    <w:p w14:paraId="39344CE1" w14:textId="77777777" w:rsidR="00915808" w:rsidRDefault="00915808" w:rsidP="00915808">
      <w:pPr>
        <w:spacing w:after="0"/>
        <w:jc w:val="both"/>
        <w:rPr>
          <w:rFonts w:ascii="Arial" w:hAnsi="Arial" w:cs="Arial"/>
        </w:rPr>
      </w:pPr>
    </w:p>
    <w:p w14:paraId="76E5A05C" w14:textId="15354F6A" w:rsidR="00915808" w:rsidRPr="00A615AD" w:rsidRDefault="00915808" w:rsidP="00915808">
      <w:pPr>
        <w:spacing w:after="0"/>
        <w:jc w:val="both"/>
        <w:rPr>
          <w:rFonts w:ascii="Arial" w:hAnsi="Arial" w:cs="Arial"/>
        </w:rPr>
      </w:pPr>
      <w:r w:rsidRPr="00A615AD">
        <w:rPr>
          <w:rFonts w:ascii="Arial" w:hAnsi="Arial" w:cs="Arial"/>
        </w:rPr>
        <w:t>Art. 18. Este decreto entrará em vigor na data de sua</w:t>
      </w:r>
      <w:r>
        <w:rPr>
          <w:rFonts w:ascii="Arial" w:hAnsi="Arial" w:cs="Arial"/>
        </w:rPr>
        <w:t xml:space="preserve"> </w:t>
      </w:r>
      <w:r w:rsidRPr="00A615AD">
        <w:rPr>
          <w:rFonts w:ascii="Arial" w:hAnsi="Arial" w:cs="Arial"/>
        </w:rPr>
        <w:t>publicação.</w:t>
      </w:r>
    </w:p>
    <w:p w14:paraId="143E5DBE" w14:textId="77777777" w:rsidR="00915808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45E19B" w14:textId="5A65F394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PREFEITURA DO MUNICÍPIO DE SÃO PAULO, aos 18 de agosto de 2022, 469º da fundação de São Paulo.</w:t>
      </w:r>
    </w:p>
    <w:p w14:paraId="2DECDEA3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RICARDO NUNES, PREFEITO</w:t>
      </w:r>
    </w:p>
    <w:p w14:paraId="7325D932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JUAN MANUEL QUIRÓS SADIR, Secretário Municipal de Inovação e Tecnologia</w:t>
      </w:r>
    </w:p>
    <w:p w14:paraId="0E0A4608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MARCELA CRISTINA ARRUDA NUNES, Secretária Municipal de Gestão</w:t>
      </w:r>
    </w:p>
    <w:p w14:paraId="3B2D65EA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57ABA703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6F32F23B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RUBENS NAMAN RIZEK JUNIOR, Secretário do Governo Municipal</w:t>
      </w:r>
    </w:p>
    <w:p w14:paraId="1083C0F7" w14:textId="77777777" w:rsidR="00915808" w:rsidRPr="000E246C" w:rsidRDefault="00915808" w:rsidP="009158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246C">
        <w:rPr>
          <w:rFonts w:ascii="Arial" w:hAnsi="Arial" w:cs="Arial"/>
          <w:sz w:val="18"/>
          <w:szCs w:val="18"/>
        </w:rPr>
        <w:t>Publicado na Secretaria do Governo Municipal, em 18 de agosto de 2022.</w:t>
      </w:r>
    </w:p>
    <w:p w14:paraId="031482FC" w14:textId="298E7D34" w:rsidR="00915808" w:rsidRPr="00915808" w:rsidRDefault="00915808" w:rsidP="00915808">
      <w:pPr>
        <w:spacing w:after="0"/>
        <w:jc w:val="both"/>
        <w:rPr>
          <w:rFonts w:ascii="Arial" w:hAnsi="Arial" w:cs="Arial"/>
        </w:rPr>
      </w:pPr>
    </w:p>
    <w:sectPr w:rsidR="00915808" w:rsidRPr="00915808" w:rsidSect="009158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8"/>
    <w:rsid w:val="009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BE64"/>
  <w15:chartTrackingRefBased/>
  <w15:docId w15:val="{5B9320F0-F459-4BC3-AE16-ADC9443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1750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2022-08-19T10:06:00Z</dcterms:created>
  <dcterms:modified xsi:type="dcterms:W3CDTF">2022-08-19T10:08:00Z</dcterms:modified>
</cp:coreProperties>
</file>