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E2EC1" w14:textId="3BD83356" w:rsidR="00EE5007" w:rsidRDefault="00EE5007" w:rsidP="00EE500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11/08/2022 - </w:t>
      </w:r>
      <w:r>
        <w:rPr>
          <w:rFonts w:ascii="Arial" w:hAnsi="Arial" w:cs="Arial"/>
        </w:rPr>
        <w:t>pp. 15 a 18</w:t>
      </w:r>
    </w:p>
    <w:p w14:paraId="7036376A" w14:textId="77777777" w:rsidR="00EE5007" w:rsidRDefault="00EE5007" w:rsidP="00EE5007">
      <w:pPr>
        <w:spacing w:after="0"/>
        <w:jc w:val="both"/>
        <w:rPr>
          <w:rFonts w:ascii="Arial" w:hAnsi="Arial" w:cs="Arial"/>
        </w:rPr>
      </w:pPr>
    </w:p>
    <w:p w14:paraId="31348013" w14:textId="77777777" w:rsidR="00EE5007" w:rsidRPr="00020995" w:rsidRDefault="00EE5007" w:rsidP="00EE5007">
      <w:pPr>
        <w:spacing w:after="0"/>
        <w:jc w:val="both"/>
        <w:rPr>
          <w:rFonts w:ascii="Arial" w:hAnsi="Arial" w:cs="Arial"/>
          <w:b/>
          <w:bCs/>
        </w:rPr>
      </w:pPr>
      <w:r w:rsidRPr="00020995">
        <w:rPr>
          <w:rFonts w:ascii="Arial" w:hAnsi="Arial" w:cs="Arial"/>
          <w:b/>
          <w:bCs/>
        </w:rPr>
        <w:t>INSTRUÇÃO NORMATIVA SME Nº 25, DE 10 DE AGOSTO DE 2022</w:t>
      </w:r>
    </w:p>
    <w:p w14:paraId="46222A33" w14:textId="6AF8E128" w:rsidR="00EE5007" w:rsidRDefault="00EE5007" w:rsidP="00EE5007">
      <w:pPr>
        <w:spacing w:after="0"/>
        <w:jc w:val="both"/>
        <w:rPr>
          <w:rFonts w:ascii="Arial" w:hAnsi="Arial" w:cs="Arial"/>
        </w:rPr>
      </w:pPr>
      <w:r w:rsidRPr="00F358BC">
        <w:rPr>
          <w:rFonts w:ascii="Arial" w:hAnsi="Arial" w:cs="Arial"/>
        </w:rPr>
        <w:t>6016.2022/0063980-6</w:t>
      </w:r>
    </w:p>
    <w:p w14:paraId="68E29AEA" w14:textId="77777777" w:rsidR="00EE5007" w:rsidRPr="00F358BC" w:rsidRDefault="00EE5007" w:rsidP="00EE5007">
      <w:pPr>
        <w:spacing w:after="0"/>
        <w:jc w:val="both"/>
        <w:rPr>
          <w:rFonts w:ascii="Arial" w:hAnsi="Arial" w:cs="Arial"/>
        </w:rPr>
      </w:pPr>
    </w:p>
    <w:p w14:paraId="2541733F" w14:textId="77777777" w:rsidR="00EE5007" w:rsidRDefault="00EE5007" w:rsidP="00EE5007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020995">
        <w:rPr>
          <w:rFonts w:ascii="Arial" w:hAnsi="Arial" w:cs="Arial"/>
          <w:b/>
          <w:bCs/>
          <w:i/>
          <w:iCs/>
        </w:rPr>
        <w:t>Estabelece normas para a celebração e o acompanhamento do termo de colaboração entre a Secretaria Municipal de Educação - SME e as Organizações da Sociedade Civil visando ao atendimento às classes integrantes do Programa “Movimento de Alfabetização de Jovens e Adultos do Município de São Paulo” – MOVA/SP.</w:t>
      </w:r>
      <w:r>
        <w:rPr>
          <w:rFonts w:ascii="Arial" w:hAnsi="Arial" w:cs="Arial"/>
          <w:b/>
          <w:bCs/>
          <w:i/>
          <w:iCs/>
        </w:rPr>
        <w:t xml:space="preserve"> </w:t>
      </w:r>
    </w:p>
    <w:p w14:paraId="1C940BC4" w14:textId="77777777" w:rsidR="00EE5007" w:rsidRDefault="00EE5007" w:rsidP="00EE5007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1C8B8285" w14:textId="74BB7BA9" w:rsidR="00EE5007" w:rsidRDefault="00EE5007" w:rsidP="00EE5007">
      <w:pPr>
        <w:spacing w:after="0"/>
        <w:jc w:val="both"/>
        <w:rPr>
          <w:rFonts w:ascii="Arial" w:hAnsi="Arial" w:cs="Arial"/>
        </w:rPr>
      </w:pPr>
      <w:r w:rsidRPr="00F358BC">
        <w:rPr>
          <w:rFonts w:ascii="Arial" w:hAnsi="Arial" w:cs="Arial"/>
        </w:rPr>
        <w:t>O SECRETÁRIO MUNICIPAL DE EDUCAÇÃO, no uso de suas</w:t>
      </w:r>
      <w:r>
        <w:rPr>
          <w:rFonts w:ascii="Arial" w:hAnsi="Arial" w:cs="Arial"/>
        </w:rPr>
        <w:t xml:space="preserve"> </w:t>
      </w:r>
      <w:r w:rsidRPr="00F358BC">
        <w:rPr>
          <w:rFonts w:ascii="Arial" w:hAnsi="Arial" w:cs="Arial"/>
        </w:rPr>
        <w:t>atribuições legais e,</w:t>
      </w:r>
    </w:p>
    <w:p w14:paraId="5783F722" w14:textId="77777777" w:rsidR="00EE5007" w:rsidRPr="00F358BC" w:rsidRDefault="00EE5007" w:rsidP="00EE5007">
      <w:pPr>
        <w:spacing w:after="0"/>
        <w:jc w:val="both"/>
        <w:rPr>
          <w:rFonts w:ascii="Arial" w:hAnsi="Arial" w:cs="Arial"/>
        </w:rPr>
      </w:pPr>
    </w:p>
    <w:p w14:paraId="2F1AF232" w14:textId="77777777" w:rsidR="00EE5007" w:rsidRPr="00F358BC" w:rsidRDefault="00EE5007" w:rsidP="00EE5007">
      <w:pPr>
        <w:spacing w:after="0"/>
        <w:jc w:val="both"/>
        <w:rPr>
          <w:rFonts w:ascii="Arial" w:hAnsi="Arial" w:cs="Arial"/>
        </w:rPr>
      </w:pPr>
      <w:r w:rsidRPr="00F358BC">
        <w:rPr>
          <w:rFonts w:ascii="Arial" w:hAnsi="Arial" w:cs="Arial"/>
        </w:rPr>
        <w:t>CONSIDERANDO:</w:t>
      </w:r>
    </w:p>
    <w:p w14:paraId="37CA45C0" w14:textId="77777777" w:rsidR="00EE5007" w:rsidRPr="00F358BC" w:rsidRDefault="00EE5007" w:rsidP="00EE5007">
      <w:pPr>
        <w:spacing w:after="0"/>
        <w:jc w:val="both"/>
        <w:rPr>
          <w:rFonts w:ascii="Arial" w:hAnsi="Arial" w:cs="Arial"/>
        </w:rPr>
      </w:pPr>
      <w:r w:rsidRPr="00F358BC">
        <w:rPr>
          <w:rFonts w:ascii="Arial" w:hAnsi="Arial" w:cs="Arial"/>
        </w:rPr>
        <w:t xml:space="preserve">- </w:t>
      </w:r>
      <w:proofErr w:type="gramStart"/>
      <w:r w:rsidRPr="00F358BC">
        <w:rPr>
          <w:rFonts w:ascii="Arial" w:hAnsi="Arial" w:cs="Arial"/>
        </w:rPr>
        <w:t>a</w:t>
      </w:r>
      <w:proofErr w:type="gramEnd"/>
      <w:r w:rsidRPr="00F358BC">
        <w:rPr>
          <w:rFonts w:ascii="Arial" w:hAnsi="Arial" w:cs="Arial"/>
        </w:rPr>
        <w:t xml:space="preserve"> Lei federal nº 9.394/96, Lei de Diretrizes e Bases da</w:t>
      </w:r>
      <w:r>
        <w:rPr>
          <w:rFonts w:ascii="Arial" w:hAnsi="Arial" w:cs="Arial"/>
        </w:rPr>
        <w:t xml:space="preserve"> </w:t>
      </w:r>
      <w:r w:rsidRPr="00F358BC">
        <w:rPr>
          <w:rFonts w:ascii="Arial" w:hAnsi="Arial" w:cs="Arial"/>
        </w:rPr>
        <w:t>Educação Nacional;</w:t>
      </w:r>
    </w:p>
    <w:p w14:paraId="65E2AB91" w14:textId="77777777" w:rsidR="00EE5007" w:rsidRPr="00F358BC" w:rsidRDefault="00EE5007" w:rsidP="00EE5007">
      <w:pPr>
        <w:spacing w:after="0"/>
        <w:jc w:val="both"/>
        <w:rPr>
          <w:rFonts w:ascii="Arial" w:hAnsi="Arial" w:cs="Arial"/>
        </w:rPr>
      </w:pPr>
      <w:r w:rsidRPr="00F358BC">
        <w:rPr>
          <w:rFonts w:ascii="Arial" w:hAnsi="Arial" w:cs="Arial"/>
        </w:rPr>
        <w:t xml:space="preserve">- </w:t>
      </w:r>
      <w:proofErr w:type="gramStart"/>
      <w:r w:rsidRPr="00F358BC">
        <w:rPr>
          <w:rFonts w:ascii="Arial" w:hAnsi="Arial" w:cs="Arial"/>
        </w:rPr>
        <w:t>a</w:t>
      </w:r>
      <w:proofErr w:type="gramEnd"/>
      <w:r w:rsidRPr="00F358BC">
        <w:rPr>
          <w:rFonts w:ascii="Arial" w:hAnsi="Arial" w:cs="Arial"/>
        </w:rPr>
        <w:t xml:space="preserve"> Lei federal nº 9.608/98, que dispõe sobre o serviço voluntário e dá outras providências;</w:t>
      </w:r>
    </w:p>
    <w:p w14:paraId="43DCCB31" w14:textId="77777777" w:rsidR="00EE5007" w:rsidRPr="00F358BC" w:rsidRDefault="00EE5007" w:rsidP="00EE5007">
      <w:pPr>
        <w:spacing w:after="0"/>
        <w:jc w:val="both"/>
        <w:rPr>
          <w:rFonts w:ascii="Arial" w:hAnsi="Arial" w:cs="Arial"/>
        </w:rPr>
      </w:pPr>
      <w:r w:rsidRPr="00F358BC">
        <w:rPr>
          <w:rFonts w:ascii="Arial" w:hAnsi="Arial" w:cs="Arial"/>
        </w:rPr>
        <w:t>- a Lei federal nº 13.019/14, alterada pela Lei federal nº</w:t>
      </w:r>
      <w:r>
        <w:rPr>
          <w:rFonts w:ascii="Arial" w:hAnsi="Arial" w:cs="Arial"/>
        </w:rPr>
        <w:t xml:space="preserve"> </w:t>
      </w:r>
      <w:r w:rsidRPr="00F358BC">
        <w:rPr>
          <w:rFonts w:ascii="Arial" w:hAnsi="Arial" w:cs="Arial"/>
        </w:rPr>
        <w:t>13.204/15, que estabelece o regime jurídico das parcerias entre</w:t>
      </w:r>
      <w:r>
        <w:rPr>
          <w:rFonts w:ascii="Arial" w:hAnsi="Arial" w:cs="Arial"/>
        </w:rPr>
        <w:t xml:space="preserve"> </w:t>
      </w:r>
      <w:r w:rsidRPr="00F358BC">
        <w:rPr>
          <w:rFonts w:ascii="Arial" w:hAnsi="Arial" w:cs="Arial"/>
        </w:rPr>
        <w:t>a administração pública e as organizações da sociedade civil,</w:t>
      </w:r>
      <w:r>
        <w:rPr>
          <w:rFonts w:ascii="Arial" w:hAnsi="Arial" w:cs="Arial"/>
        </w:rPr>
        <w:t xml:space="preserve"> </w:t>
      </w:r>
      <w:r w:rsidRPr="00F358BC">
        <w:rPr>
          <w:rFonts w:ascii="Arial" w:hAnsi="Arial" w:cs="Arial"/>
        </w:rPr>
        <w:t>em regime de mútua cooperação, para a consecução de finalidades de interesse público e recíproco, mediante a execução de</w:t>
      </w:r>
      <w:r>
        <w:rPr>
          <w:rFonts w:ascii="Arial" w:hAnsi="Arial" w:cs="Arial"/>
        </w:rPr>
        <w:t xml:space="preserve"> </w:t>
      </w:r>
      <w:r w:rsidRPr="00F358BC">
        <w:rPr>
          <w:rFonts w:ascii="Arial" w:hAnsi="Arial" w:cs="Arial"/>
        </w:rPr>
        <w:t>atividades ou de projetos previamente estabelecidos em planos</w:t>
      </w:r>
      <w:r>
        <w:rPr>
          <w:rFonts w:ascii="Arial" w:hAnsi="Arial" w:cs="Arial"/>
        </w:rPr>
        <w:t xml:space="preserve"> </w:t>
      </w:r>
      <w:r w:rsidRPr="00F358BC">
        <w:rPr>
          <w:rFonts w:ascii="Arial" w:hAnsi="Arial" w:cs="Arial"/>
        </w:rPr>
        <w:t>de trabalho inseridos em termos de colaboração, em termos de</w:t>
      </w:r>
      <w:r>
        <w:rPr>
          <w:rFonts w:ascii="Arial" w:hAnsi="Arial" w:cs="Arial"/>
        </w:rPr>
        <w:t xml:space="preserve"> </w:t>
      </w:r>
      <w:r w:rsidRPr="00F358BC">
        <w:rPr>
          <w:rFonts w:ascii="Arial" w:hAnsi="Arial" w:cs="Arial"/>
        </w:rPr>
        <w:t>fomento ou em acordos de cooperação; define diretrizes para a</w:t>
      </w:r>
      <w:r>
        <w:rPr>
          <w:rFonts w:ascii="Arial" w:hAnsi="Arial" w:cs="Arial"/>
        </w:rPr>
        <w:t xml:space="preserve"> </w:t>
      </w:r>
      <w:r w:rsidRPr="00F358BC">
        <w:rPr>
          <w:rFonts w:ascii="Arial" w:hAnsi="Arial" w:cs="Arial"/>
        </w:rPr>
        <w:t xml:space="preserve">política de fomento, de colaboração e de cooperação com organizações da sociedade civil; e altera as Leis </w:t>
      </w:r>
      <w:proofErr w:type="spellStart"/>
      <w:r w:rsidRPr="00F358BC">
        <w:rPr>
          <w:rFonts w:ascii="Arial" w:hAnsi="Arial" w:cs="Arial"/>
        </w:rPr>
        <w:t>nºs</w:t>
      </w:r>
      <w:proofErr w:type="spellEnd"/>
      <w:r w:rsidRPr="00F358BC">
        <w:rPr>
          <w:rFonts w:ascii="Arial" w:hAnsi="Arial" w:cs="Arial"/>
        </w:rPr>
        <w:t xml:space="preserve"> 8.429, de 2 de junho</w:t>
      </w:r>
      <w:r>
        <w:rPr>
          <w:rFonts w:ascii="Arial" w:hAnsi="Arial" w:cs="Arial"/>
        </w:rPr>
        <w:t xml:space="preserve"> </w:t>
      </w:r>
      <w:r w:rsidRPr="00F358BC">
        <w:rPr>
          <w:rFonts w:ascii="Arial" w:hAnsi="Arial" w:cs="Arial"/>
        </w:rPr>
        <w:t>de 1992, e 9.790, de 23 de março de 1999. (Redação dada pela</w:t>
      </w:r>
      <w:r>
        <w:rPr>
          <w:rFonts w:ascii="Arial" w:hAnsi="Arial" w:cs="Arial"/>
        </w:rPr>
        <w:t xml:space="preserve"> </w:t>
      </w:r>
      <w:r w:rsidRPr="00F358BC">
        <w:rPr>
          <w:rFonts w:ascii="Arial" w:hAnsi="Arial" w:cs="Arial"/>
        </w:rPr>
        <w:t>Lei nº 13.204, de 2015);</w:t>
      </w:r>
    </w:p>
    <w:p w14:paraId="086BF7C3" w14:textId="77777777" w:rsidR="00EE5007" w:rsidRPr="00F358BC" w:rsidRDefault="00EE5007" w:rsidP="00EE5007">
      <w:pPr>
        <w:spacing w:after="0"/>
        <w:jc w:val="both"/>
        <w:rPr>
          <w:rFonts w:ascii="Arial" w:hAnsi="Arial" w:cs="Arial"/>
        </w:rPr>
      </w:pPr>
      <w:r w:rsidRPr="00F358BC">
        <w:rPr>
          <w:rFonts w:ascii="Arial" w:hAnsi="Arial" w:cs="Arial"/>
        </w:rPr>
        <w:t xml:space="preserve">- </w:t>
      </w:r>
      <w:proofErr w:type="gramStart"/>
      <w:r w:rsidRPr="00F358BC">
        <w:rPr>
          <w:rFonts w:ascii="Arial" w:hAnsi="Arial" w:cs="Arial"/>
        </w:rPr>
        <w:t>a</w:t>
      </w:r>
      <w:proofErr w:type="gramEnd"/>
      <w:r w:rsidRPr="00F358BC">
        <w:rPr>
          <w:rFonts w:ascii="Arial" w:hAnsi="Arial" w:cs="Arial"/>
        </w:rPr>
        <w:t xml:space="preserve"> Lei federal nº 13.005/14, que aprova o Plano Nacional de</w:t>
      </w:r>
      <w:r>
        <w:rPr>
          <w:rFonts w:ascii="Arial" w:hAnsi="Arial" w:cs="Arial"/>
        </w:rPr>
        <w:t xml:space="preserve"> </w:t>
      </w:r>
      <w:r w:rsidRPr="00F358BC">
        <w:rPr>
          <w:rFonts w:ascii="Arial" w:hAnsi="Arial" w:cs="Arial"/>
        </w:rPr>
        <w:t>Educação - PNE e dá outras providências;</w:t>
      </w:r>
    </w:p>
    <w:p w14:paraId="310CA8F7" w14:textId="77777777" w:rsidR="00EE5007" w:rsidRPr="00F358BC" w:rsidRDefault="00EE5007" w:rsidP="00EE5007">
      <w:pPr>
        <w:spacing w:after="0"/>
        <w:jc w:val="both"/>
        <w:rPr>
          <w:rFonts w:ascii="Arial" w:hAnsi="Arial" w:cs="Arial"/>
        </w:rPr>
      </w:pPr>
      <w:r w:rsidRPr="00F358BC">
        <w:rPr>
          <w:rFonts w:ascii="Arial" w:hAnsi="Arial" w:cs="Arial"/>
        </w:rPr>
        <w:t xml:space="preserve">- </w:t>
      </w:r>
      <w:proofErr w:type="gramStart"/>
      <w:r w:rsidRPr="00F358BC">
        <w:rPr>
          <w:rFonts w:ascii="Arial" w:hAnsi="Arial" w:cs="Arial"/>
        </w:rPr>
        <w:t>a</w:t>
      </w:r>
      <w:proofErr w:type="gramEnd"/>
      <w:r w:rsidRPr="00F358BC">
        <w:rPr>
          <w:rFonts w:ascii="Arial" w:hAnsi="Arial" w:cs="Arial"/>
        </w:rPr>
        <w:t xml:space="preserve"> Lei municipal nº 14.058/05, que institui o Programa Movimento de Alfabetização de Jovens e Adultos do Município de São</w:t>
      </w:r>
      <w:r>
        <w:rPr>
          <w:rFonts w:ascii="Arial" w:hAnsi="Arial" w:cs="Arial"/>
        </w:rPr>
        <w:t xml:space="preserve"> </w:t>
      </w:r>
      <w:r w:rsidRPr="00F358BC">
        <w:rPr>
          <w:rFonts w:ascii="Arial" w:hAnsi="Arial" w:cs="Arial"/>
        </w:rPr>
        <w:t>Paulo – MOVA/SP junto à Secretaria Municipal de Educação e dá</w:t>
      </w:r>
      <w:r>
        <w:rPr>
          <w:rFonts w:ascii="Arial" w:hAnsi="Arial" w:cs="Arial"/>
        </w:rPr>
        <w:t xml:space="preserve"> </w:t>
      </w:r>
      <w:r w:rsidRPr="00F358BC">
        <w:rPr>
          <w:rFonts w:ascii="Arial" w:hAnsi="Arial" w:cs="Arial"/>
        </w:rPr>
        <w:t>outras providências;</w:t>
      </w:r>
    </w:p>
    <w:p w14:paraId="4DBADD40" w14:textId="77777777" w:rsidR="00EE5007" w:rsidRPr="00F358BC" w:rsidRDefault="00EE5007" w:rsidP="00EE5007">
      <w:pPr>
        <w:spacing w:after="0"/>
        <w:jc w:val="both"/>
        <w:rPr>
          <w:rFonts w:ascii="Arial" w:hAnsi="Arial" w:cs="Arial"/>
        </w:rPr>
      </w:pPr>
      <w:r w:rsidRPr="00F358BC">
        <w:rPr>
          <w:rFonts w:ascii="Arial" w:hAnsi="Arial" w:cs="Arial"/>
        </w:rPr>
        <w:t xml:space="preserve">- </w:t>
      </w:r>
      <w:proofErr w:type="gramStart"/>
      <w:r w:rsidRPr="00F358BC">
        <w:rPr>
          <w:rFonts w:ascii="Arial" w:hAnsi="Arial" w:cs="Arial"/>
        </w:rPr>
        <w:t>a</w:t>
      </w:r>
      <w:proofErr w:type="gramEnd"/>
      <w:r w:rsidRPr="00F358BC">
        <w:rPr>
          <w:rFonts w:ascii="Arial" w:hAnsi="Arial" w:cs="Arial"/>
        </w:rPr>
        <w:t xml:space="preserve"> Lei municipal nº 16.171/15, que garante a entrega gratuita de material didático e alimentação aos alunos atendidos</w:t>
      </w:r>
      <w:r>
        <w:rPr>
          <w:rFonts w:ascii="Arial" w:hAnsi="Arial" w:cs="Arial"/>
        </w:rPr>
        <w:t xml:space="preserve"> </w:t>
      </w:r>
      <w:r w:rsidRPr="00F358BC">
        <w:rPr>
          <w:rFonts w:ascii="Arial" w:hAnsi="Arial" w:cs="Arial"/>
        </w:rPr>
        <w:t>pelo Programa Movimento de Alfabetização de Jovens e Adultos</w:t>
      </w:r>
      <w:r>
        <w:rPr>
          <w:rFonts w:ascii="Arial" w:hAnsi="Arial" w:cs="Arial"/>
        </w:rPr>
        <w:t xml:space="preserve"> </w:t>
      </w:r>
      <w:r w:rsidRPr="00F358BC">
        <w:rPr>
          <w:rFonts w:ascii="Arial" w:hAnsi="Arial" w:cs="Arial"/>
        </w:rPr>
        <w:t>do Município de São Paulo – MOVA-SP, e dá outras providências;</w:t>
      </w:r>
    </w:p>
    <w:p w14:paraId="14C6D212" w14:textId="77777777" w:rsidR="00EE5007" w:rsidRPr="00F358BC" w:rsidRDefault="00EE5007" w:rsidP="00EE5007">
      <w:pPr>
        <w:spacing w:after="0"/>
        <w:jc w:val="both"/>
        <w:rPr>
          <w:rFonts w:ascii="Arial" w:hAnsi="Arial" w:cs="Arial"/>
        </w:rPr>
      </w:pPr>
      <w:r w:rsidRPr="00F358BC">
        <w:rPr>
          <w:rFonts w:ascii="Arial" w:hAnsi="Arial" w:cs="Arial"/>
        </w:rPr>
        <w:t xml:space="preserve">- </w:t>
      </w:r>
      <w:proofErr w:type="gramStart"/>
      <w:r w:rsidRPr="00F358BC">
        <w:rPr>
          <w:rFonts w:ascii="Arial" w:hAnsi="Arial" w:cs="Arial"/>
        </w:rPr>
        <w:t>a</w:t>
      </w:r>
      <w:proofErr w:type="gramEnd"/>
      <w:r w:rsidRPr="00F358BC">
        <w:rPr>
          <w:rFonts w:ascii="Arial" w:hAnsi="Arial" w:cs="Arial"/>
        </w:rPr>
        <w:t xml:space="preserve"> Lei municipal nº 16.820/18, que autoriza o Poder Executivo a promover a reorganização do Programa Movimento de Alfabetização de Jovens e Adultos – MOVA e dá outras providências;</w:t>
      </w:r>
    </w:p>
    <w:p w14:paraId="2A75ACA5" w14:textId="77777777" w:rsidR="00EE5007" w:rsidRPr="00F358BC" w:rsidRDefault="00EE5007" w:rsidP="00EE5007">
      <w:pPr>
        <w:spacing w:after="0"/>
        <w:jc w:val="both"/>
        <w:rPr>
          <w:rFonts w:ascii="Arial" w:hAnsi="Arial" w:cs="Arial"/>
        </w:rPr>
      </w:pPr>
      <w:r w:rsidRPr="00F358BC">
        <w:rPr>
          <w:rFonts w:ascii="Arial" w:hAnsi="Arial" w:cs="Arial"/>
        </w:rPr>
        <w:t xml:space="preserve">- </w:t>
      </w:r>
      <w:proofErr w:type="gramStart"/>
      <w:r w:rsidRPr="00F358BC">
        <w:rPr>
          <w:rFonts w:ascii="Arial" w:hAnsi="Arial" w:cs="Arial"/>
        </w:rPr>
        <w:t>o</w:t>
      </w:r>
      <w:proofErr w:type="gramEnd"/>
      <w:r w:rsidRPr="00F358BC">
        <w:rPr>
          <w:rFonts w:ascii="Arial" w:hAnsi="Arial" w:cs="Arial"/>
        </w:rPr>
        <w:t xml:space="preserve"> Decreto municipal nº 41.109/01, que institui o programa</w:t>
      </w:r>
      <w:r>
        <w:rPr>
          <w:rFonts w:ascii="Arial" w:hAnsi="Arial" w:cs="Arial"/>
        </w:rPr>
        <w:t xml:space="preserve"> </w:t>
      </w:r>
      <w:r w:rsidRPr="00F358BC">
        <w:rPr>
          <w:rFonts w:ascii="Arial" w:hAnsi="Arial" w:cs="Arial"/>
        </w:rPr>
        <w:t>"Movimento de Alfabetização de Jovens e Adultos do Município</w:t>
      </w:r>
      <w:r>
        <w:rPr>
          <w:rFonts w:ascii="Arial" w:hAnsi="Arial" w:cs="Arial"/>
        </w:rPr>
        <w:t xml:space="preserve"> </w:t>
      </w:r>
      <w:r w:rsidRPr="00F358BC">
        <w:rPr>
          <w:rFonts w:ascii="Arial" w:hAnsi="Arial" w:cs="Arial"/>
        </w:rPr>
        <w:t>de São Paulo - MOVA/SP", junto à Secretaria Municipal de Educação, e dá outras providências;</w:t>
      </w:r>
    </w:p>
    <w:p w14:paraId="7F6D00F1" w14:textId="77777777" w:rsidR="00EE5007" w:rsidRPr="00F358BC" w:rsidRDefault="00EE5007" w:rsidP="00EE5007">
      <w:pPr>
        <w:spacing w:after="0"/>
        <w:jc w:val="both"/>
        <w:rPr>
          <w:rFonts w:ascii="Arial" w:hAnsi="Arial" w:cs="Arial"/>
        </w:rPr>
      </w:pPr>
      <w:r w:rsidRPr="00F358BC">
        <w:rPr>
          <w:rFonts w:ascii="Arial" w:hAnsi="Arial" w:cs="Arial"/>
        </w:rPr>
        <w:t>- o Decreto municipal nº 52.830/11, que reorganiza o Cadastro Municipal Único de Entidades Parceiras do Terceiro Setor</w:t>
      </w:r>
      <w:r>
        <w:rPr>
          <w:rFonts w:ascii="Arial" w:hAnsi="Arial" w:cs="Arial"/>
        </w:rPr>
        <w:t xml:space="preserve"> </w:t>
      </w:r>
      <w:r w:rsidRPr="00F358BC">
        <w:rPr>
          <w:rFonts w:ascii="Arial" w:hAnsi="Arial" w:cs="Arial"/>
        </w:rPr>
        <w:t>- CENTS; estabelece a obrigatoriedade de divulgação de todos</w:t>
      </w:r>
      <w:r>
        <w:rPr>
          <w:rFonts w:ascii="Arial" w:hAnsi="Arial" w:cs="Arial"/>
        </w:rPr>
        <w:t xml:space="preserve"> </w:t>
      </w:r>
      <w:r w:rsidRPr="00F358BC">
        <w:rPr>
          <w:rFonts w:ascii="Arial" w:hAnsi="Arial" w:cs="Arial"/>
        </w:rPr>
        <w:t>os convênios, termos de parceria, contratos de gestão ou instrumentos congêneres, com repasse de recursos públicos, firmados</w:t>
      </w:r>
      <w:r>
        <w:rPr>
          <w:rFonts w:ascii="Arial" w:hAnsi="Arial" w:cs="Arial"/>
        </w:rPr>
        <w:t xml:space="preserve"> </w:t>
      </w:r>
      <w:r w:rsidRPr="00F358BC">
        <w:rPr>
          <w:rFonts w:ascii="Arial" w:hAnsi="Arial" w:cs="Arial"/>
        </w:rPr>
        <w:t>com entidades credenciadas, conveniadas ou parceiras, conforme</w:t>
      </w:r>
      <w:r>
        <w:rPr>
          <w:rFonts w:ascii="Arial" w:hAnsi="Arial" w:cs="Arial"/>
        </w:rPr>
        <w:t xml:space="preserve"> </w:t>
      </w:r>
      <w:r w:rsidRPr="00F358BC">
        <w:rPr>
          <w:rFonts w:ascii="Arial" w:hAnsi="Arial" w:cs="Arial"/>
        </w:rPr>
        <w:t>previsto na Lei nº 14.469, de 5 de julho de 2007; veda à Administração Direta, Autárquica e Fundacional a celebração desses</w:t>
      </w:r>
      <w:r>
        <w:rPr>
          <w:rFonts w:ascii="Arial" w:hAnsi="Arial" w:cs="Arial"/>
        </w:rPr>
        <w:t xml:space="preserve"> </w:t>
      </w:r>
      <w:r w:rsidRPr="00F358BC">
        <w:rPr>
          <w:rFonts w:ascii="Arial" w:hAnsi="Arial" w:cs="Arial"/>
        </w:rPr>
        <w:t>ajustes, bem como a prorrogação de seu prazo de validade, com</w:t>
      </w:r>
      <w:r>
        <w:rPr>
          <w:rFonts w:ascii="Arial" w:hAnsi="Arial" w:cs="Arial"/>
        </w:rPr>
        <w:t xml:space="preserve"> </w:t>
      </w:r>
      <w:r w:rsidRPr="00F358BC">
        <w:rPr>
          <w:rFonts w:ascii="Arial" w:hAnsi="Arial" w:cs="Arial"/>
        </w:rPr>
        <w:t>entidades não cadastradas no CENTS;</w:t>
      </w:r>
    </w:p>
    <w:p w14:paraId="13CA16F0" w14:textId="77777777" w:rsidR="00EE5007" w:rsidRPr="00F358BC" w:rsidRDefault="00EE5007" w:rsidP="00EE5007">
      <w:pPr>
        <w:spacing w:after="0"/>
        <w:jc w:val="both"/>
        <w:rPr>
          <w:rFonts w:ascii="Arial" w:hAnsi="Arial" w:cs="Arial"/>
        </w:rPr>
      </w:pPr>
      <w:r w:rsidRPr="00F358BC">
        <w:rPr>
          <w:rFonts w:ascii="Arial" w:hAnsi="Arial" w:cs="Arial"/>
        </w:rPr>
        <w:t xml:space="preserve">- </w:t>
      </w:r>
      <w:proofErr w:type="gramStart"/>
      <w:r w:rsidRPr="00F358BC">
        <w:rPr>
          <w:rFonts w:ascii="Arial" w:hAnsi="Arial" w:cs="Arial"/>
        </w:rPr>
        <w:t>o</w:t>
      </w:r>
      <w:proofErr w:type="gramEnd"/>
      <w:r w:rsidRPr="00F358BC">
        <w:rPr>
          <w:rFonts w:ascii="Arial" w:hAnsi="Arial" w:cs="Arial"/>
        </w:rPr>
        <w:t xml:space="preserve"> Decreto municipal nº 57.575/16, que dispõe sobre a</w:t>
      </w:r>
      <w:r>
        <w:rPr>
          <w:rFonts w:ascii="Arial" w:hAnsi="Arial" w:cs="Arial"/>
        </w:rPr>
        <w:t xml:space="preserve"> </w:t>
      </w:r>
      <w:r w:rsidRPr="00F358BC">
        <w:rPr>
          <w:rFonts w:ascii="Arial" w:hAnsi="Arial" w:cs="Arial"/>
        </w:rPr>
        <w:t>aplicação, no âmbito da Administração Direta e Indireta do</w:t>
      </w:r>
      <w:r>
        <w:rPr>
          <w:rFonts w:ascii="Arial" w:hAnsi="Arial" w:cs="Arial"/>
        </w:rPr>
        <w:t xml:space="preserve"> </w:t>
      </w:r>
      <w:r w:rsidRPr="00F358BC">
        <w:rPr>
          <w:rFonts w:ascii="Arial" w:hAnsi="Arial" w:cs="Arial"/>
        </w:rPr>
        <w:t>Município, da Lei Federal nº 13.019, de 31 de julho de 2014,</w:t>
      </w:r>
      <w:r>
        <w:rPr>
          <w:rFonts w:ascii="Arial" w:hAnsi="Arial" w:cs="Arial"/>
        </w:rPr>
        <w:t xml:space="preserve"> </w:t>
      </w:r>
      <w:r w:rsidRPr="00F358BC">
        <w:rPr>
          <w:rFonts w:ascii="Arial" w:hAnsi="Arial" w:cs="Arial"/>
        </w:rPr>
        <w:t>alterada pela Lei nº 13.204, de 14 de dezembro de 2015, que</w:t>
      </w:r>
      <w:r>
        <w:rPr>
          <w:rFonts w:ascii="Arial" w:hAnsi="Arial" w:cs="Arial"/>
        </w:rPr>
        <w:t xml:space="preserve"> </w:t>
      </w:r>
      <w:r w:rsidRPr="00F358BC">
        <w:rPr>
          <w:rFonts w:ascii="Arial" w:hAnsi="Arial" w:cs="Arial"/>
        </w:rPr>
        <w:t>estabelece o regime jurídico das parcerias com organizações da</w:t>
      </w:r>
      <w:r>
        <w:rPr>
          <w:rFonts w:ascii="Arial" w:hAnsi="Arial" w:cs="Arial"/>
        </w:rPr>
        <w:t xml:space="preserve"> </w:t>
      </w:r>
      <w:r w:rsidRPr="00F358BC">
        <w:rPr>
          <w:rFonts w:ascii="Arial" w:hAnsi="Arial" w:cs="Arial"/>
        </w:rPr>
        <w:t>sociedade civil;</w:t>
      </w:r>
    </w:p>
    <w:p w14:paraId="4ADEB28E" w14:textId="77777777" w:rsidR="00EE5007" w:rsidRPr="00F358BC" w:rsidRDefault="00EE5007" w:rsidP="00EE5007">
      <w:pPr>
        <w:spacing w:after="0"/>
        <w:jc w:val="both"/>
        <w:rPr>
          <w:rFonts w:ascii="Arial" w:hAnsi="Arial" w:cs="Arial"/>
        </w:rPr>
      </w:pPr>
      <w:r w:rsidRPr="00F358BC">
        <w:rPr>
          <w:rFonts w:ascii="Arial" w:hAnsi="Arial" w:cs="Arial"/>
        </w:rPr>
        <w:t xml:space="preserve">- </w:t>
      </w:r>
      <w:proofErr w:type="gramStart"/>
      <w:r w:rsidRPr="00F358BC">
        <w:rPr>
          <w:rFonts w:ascii="Arial" w:hAnsi="Arial" w:cs="Arial"/>
        </w:rPr>
        <w:t>a</w:t>
      </w:r>
      <w:proofErr w:type="gramEnd"/>
      <w:r w:rsidRPr="00F358BC">
        <w:rPr>
          <w:rFonts w:ascii="Arial" w:hAnsi="Arial" w:cs="Arial"/>
        </w:rPr>
        <w:t xml:space="preserve"> Orientação Normativa PGM.G nº 01/12, que recomenda</w:t>
      </w:r>
      <w:r>
        <w:rPr>
          <w:rFonts w:ascii="Arial" w:hAnsi="Arial" w:cs="Arial"/>
        </w:rPr>
        <w:t xml:space="preserve"> </w:t>
      </w:r>
      <w:r w:rsidRPr="00F358BC">
        <w:rPr>
          <w:rFonts w:ascii="Arial" w:hAnsi="Arial" w:cs="Arial"/>
        </w:rPr>
        <w:t>a exigência da Certidão Negativa de Débitos Trabalhistas – CNDT</w:t>
      </w:r>
      <w:r>
        <w:rPr>
          <w:rFonts w:ascii="Arial" w:hAnsi="Arial" w:cs="Arial"/>
        </w:rPr>
        <w:t xml:space="preserve"> </w:t>
      </w:r>
      <w:r w:rsidRPr="00F358BC">
        <w:rPr>
          <w:rFonts w:ascii="Arial" w:hAnsi="Arial" w:cs="Arial"/>
        </w:rPr>
        <w:t>na celebração de convênios que envolvam prestação de serviços;</w:t>
      </w:r>
    </w:p>
    <w:p w14:paraId="5C74C25B" w14:textId="7CACAD30" w:rsidR="00EE5007" w:rsidRDefault="00EE5007" w:rsidP="00EE5007">
      <w:pPr>
        <w:spacing w:after="0"/>
        <w:jc w:val="both"/>
        <w:rPr>
          <w:rFonts w:ascii="Arial" w:hAnsi="Arial" w:cs="Arial"/>
        </w:rPr>
      </w:pPr>
      <w:r w:rsidRPr="00F358BC">
        <w:rPr>
          <w:rFonts w:ascii="Arial" w:hAnsi="Arial" w:cs="Arial"/>
        </w:rPr>
        <w:lastRenderedPageBreak/>
        <w:t xml:space="preserve">- </w:t>
      </w:r>
      <w:proofErr w:type="gramStart"/>
      <w:r w:rsidRPr="00F358BC">
        <w:rPr>
          <w:rFonts w:ascii="Arial" w:hAnsi="Arial" w:cs="Arial"/>
        </w:rPr>
        <w:t>a</w:t>
      </w:r>
      <w:proofErr w:type="gramEnd"/>
      <w:r w:rsidRPr="00F358BC">
        <w:rPr>
          <w:rFonts w:ascii="Arial" w:hAnsi="Arial" w:cs="Arial"/>
        </w:rPr>
        <w:t xml:space="preserve"> Instrução Normativa SME nº 57/21, que dispõe sobre critérios e procedimentos para o credenciamento de Organizações</w:t>
      </w:r>
      <w:r>
        <w:rPr>
          <w:rFonts w:ascii="Arial" w:hAnsi="Arial" w:cs="Arial"/>
        </w:rPr>
        <w:t xml:space="preserve"> </w:t>
      </w:r>
      <w:r w:rsidRPr="00F358BC">
        <w:rPr>
          <w:rFonts w:ascii="Arial" w:hAnsi="Arial" w:cs="Arial"/>
        </w:rPr>
        <w:t>da Sociedade Civil com atuação na área da educação, interessadas em celebrar e manter parcerias com a Secretaria Municipal</w:t>
      </w:r>
      <w:r>
        <w:rPr>
          <w:rFonts w:ascii="Arial" w:hAnsi="Arial" w:cs="Arial"/>
        </w:rPr>
        <w:t xml:space="preserve"> </w:t>
      </w:r>
      <w:r w:rsidRPr="00F358BC">
        <w:rPr>
          <w:rFonts w:ascii="Arial" w:hAnsi="Arial" w:cs="Arial"/>
        </w:rPr>
        <w:t>de Educação;</w:t>
      </w:r>
    </w:p>
    <w:p w14:paraId="077D027A" w14:textId="77777777" w:rsidR="00EE5007" w:rsidRPr="00F358BC" w:rsidRDefault="00EE5007" w:rsidP="00EE5007">
      <w:pPr>
        <w:spacing w:after="0"/>
        <w:jc w:val="both"/>
        <w:rPr>
          <w:rFonts w:ascii="Arial" w:hAnsi="Arial" w:cs="Arial"/>
        </w:rPr>
      </w:pPr>
    </w:p>
    <w:p w14:paraId="065115EC" w14:textId="61D4B57F" w:rsidR="00EE5007" w:rsidRDefault="00EE5007" w:rsidP="00EE5007">
      <w:pPr>
        <w:spacing w:after="0"/>
        <w:jc w:val="both"/>
        <w:rPr>
          <w:rFonts w:ascii="Arial" w:hAnsi="Arial" w:cs="Arial"/>
        </w:rPr>
      </w:pPr>
      <w:r w:rsidRPr="00F358BC">
        <w:rPr>
          <w:rFonts w:ascii="Arial" w:hAnsi="Arial" w:cs="Arial"/>
        </w:rPr>
        <w:t>RESOLVE:</w:t>
      </w:r>
    </w:p>
    <w:p w14:paraId="3843A54D" w14:textId="77777777" w:rsidR="00EE5007" w:rsidRPr="00F358BC" w:rsidRDefault="00EE5007" w:rsidP="00EE5007">
      <w:pPr>
        <w:spacing w:after="0"/>
        <w:jc w:val="both"/>
        <w:rPr>
          <w:rFonts w:ascii="Arial" w:hAnsi="Arial" w:cs="Arial"/>
        </w:rPr>
      </w:pPr>
    </w:p>
    <w:p w14:paraId="6FC2B1AF" w14:textId="77777777" w:rsidR="00EE5007" w:rsidRPr="00F358BC" w:rsidRDefault="00EE5007" w:rsidP="00EE5007">
      <w:pPr>
        <w:spacing w:after="0"/>
        <w:jc w:val="both"/>
        <w:rPr>
          <w:rFonts w:ascii="Arial" w:hAnsi="Arial" w:cs="Arial"/>
        </w:rPr>
      </w:pPr>
      <w:r w:rsidRPr="00F358BC">
        <w:rPr>
          <w:rFonts w:ascii="Arial" w:hAnsi="Arial" w:cs="Arial"/>
        </w:rPr>
        <w:t>Art. 1º Estabelecer normas para a celebração e o acompanhamento de termos de colaboração entre a Secretaria Municipal</w:t>
      </w:r>
      <w:r>
        <w:rPr>
          <w:rFonts w:ascii="Arial" w:hAnsi="Arial" w:cs="Arial"/>
        </w:rPr>
        <w:t xml:space="preserve"> </w:t>
      </w:r>
      <w:r w:rsidRPr="00F358BC">
        <w:rPr>
          <w:rFonts w:ascii="Arial" w:hAnsi="Arial" w:cs="Arial"/>
        </w:rPr>
        <w:t>de Educação - SME e as Organizações da Sociedade Civil – OSC,</w:t>
      </w:r>
      <w:r>
        <w:rPr>
          <w:rFonts w:ascii="Arial" w:hAnsi="Arial" w:cs="Arial"/>
        </w:rPr>
        <w:t xml:space="preserve"> </w:t>
      </w:r>
      <w:r w:rsidRPr="00F358BC">
        <w:rPr>
          <w:rFonts w:ascii="Arial" w:hAnsi="Arial" w:cs="Arial"/>
        </w:rPr>
        <w:t>para o atendimento de Jovens e Adultos nas classes integrantes</w:t>
      </w:r>
      <w:r>
        <w:rPr>
          <w:rFonts w:ascii="Arial" w:hAnsi="Arial" w:cs="Arial"/>
        </w:rPr>
        <w:t xml:space="preserve"> </w:t>
      </w:r>
      <w:r w:rsidRPr="00F358BC">
        <w:rPr>
          <w:rFonts w:ascii="Arial" w:hAnsi="Arial" w:cs="Arial"/>
        </w:rPr>
        <w:t>do Programa “Movimento de Alfabetização de Jovens e Adultos</w:t>
      </w:r>
      <w:r>
        <w:rPr>
          <w:rFonts w:ascii="Arial" w:hAnsi="Arial" w:cs="Arial"/>
        </w:rPr>
        <w:t xml:space="preserve"> </w:t>
      </w:r>
      <w:r w:rsidRPr="00F358BC">
        <w:rPr>
          <w:rFonts w:ascii="Arial" w:hAnsi="Arial" w:cs="Arial"/>
        </w:rPr>
        <w:t>do Município de São Paulo” – MOVA/SP.</w:t>
      </w:r>
    </w:p>
    <w:p w14:paraId="5DC1F84E" w14:textId="77777777" w:rsidR="00EE5007" w:rsidRDefault="00EE5007" w:rsidP="00EE5007">
      <w:pPr>
        <w:spacing w:after="0"/>
        <w:jc w:val="both"/>
        <w:rPr>
          <w:rFonts w:ascii="Arial" w:hAnsi="Arial" w:cs="Arial"/>
        </w:rPr>
      </w:pPr>
    </w:p>
    <w:p w14:paraId="1B277432" w14:textId="0DC51BA3" w:rsidR="00EE5007" w:rsidRPr="00F358BC" w:rsidRDefault="00EE5007" w:rsidP="00EE5007">
      <w:pPr>
        <w:spacing w:after="0"/>
        <w:jc w:val="both"/>
        <w:rPr>
          <w:rFonts w:ascii="Arial" w:hAnsi="Arial" w:cs="Arial"/>
        </w:rPr>
      </w:pPr>
      <w:r w:rsidRPr="00F358BC">
        <w:rPr>
          <w:rFonts w:ascii="Arial" w:hAnsi="Arial" w:cs="Arial"/>
        </w:rPr>
        <w:t>Art. 2º O MOVA/SP visa precipuamente o combate ao analfabetismo existente entre jovens e adultos na cidade de São</w:t>
      </w:r>
      <w:r>
        <w:rPr>
          <w:rFonts w:ascii="Arial" w:hAnsi="Arial" w:cs="Arial"/>
        </w:rPr>
        <w:t xml:space="preserve"> </w:t>
      </w:r>
      <w:r w:rsidRPr="00F358BC">
        <w:rPr>
          <w:rFonts w:ascii="Arial" w:hAnsi="Arial" w:cs="Arial"/>
        </w:rPr>
        <w:t>Paulo, proporcionando o atendimento daqueles que, não tiveram</w:t>
      </w:r>
      <w:r>
        <w:rPr>
          <w:rFonts w:ascii="Arial" w:hAnsi="Arial" w:cs="Arial"/>
        </w:rPr>
        <w:t xml:space="preserve"> </w:t>
      </w:r>
      <w:r w:rsidRPr="00F358BC">
        <w:rPr>
          <w:rFonts w:ascii="Arial" w:hAnsi="Arial" w:cs="Arial"/>
        </w:rPr>
        <w:t>acesso à escolaridade ou à continuidade de estudos no ensino</w:t>
      </w:r>
      <w:r>
        <w:rPr>
          <w:rFonts w:ascii="Arial" w:hAnsi="Arial" w:cs="Arial"/>
        </w:rPr>
        <w:t xml:space="preserve"> </w:t>
      </w:r>
      <w:r w:rsidRPr="00F358BC">
        <w:rPr>
          <w:rFonts w:ascii="Arial" w:hAnsi="Arial" w:cs="Arial"/>
        </w:rPr>
        <w:t>fundamental.</w:t>
      </w:r>
    </w:p>
    <w:p w14:paraId="53A1721D" w14:textId="77777777" w:rsidR="00EE5007" w:rsidRPr="00F358BC" w:rsidRDefault="00EE5007" w:rsidP="00EE5007">
      <w:pPr>
        <w:spacing w:after="0"/>
        <w:jc w:val="both"/>
        <w:rPr>
          <w:rFonts w:ascii="Arial" w:hAnsi="Arial" w:cs="Arial"/>
        </w:rPr>
      </w:pPr>
      <w:r w:rsidRPr="00F358BC">
        <w:rPr>
          <w:rFonts w:ascii="Arial" w:hAnsi="Arial" w:cs="Arial"/>
        </w:rPr>
        <w:t xml:space="preserve">Parágrafo </w:t>
      </w:r>
      <w:proofErr w:type="gramStart"/>
      <w:r w:rsidRPr="00F358BC">
        <w:rPr>
          <w:rFonts w:ascii="Arial" w:hAnsi="Arial" w:cs="Arial"/>
        </w:rPr>
        <w:t>único As</w:t>
      </w:r>
      <w:proofErr w:type="gramEnd"/>
      <w:r w:rsidRPr="00F358BC">
        <w:rPr>
          <w:rFonts w:ascii="Arial" w:hAnsi="Arial" w:cs="Arial"/>
        </w:rPr>
        <w:t xml:space="preserve"> classes do MOVA/SP serão formadas por</w:t>
      </w:r>
      <w:r>
        <w:rPr>
          <w:rFonts w:ascii="Arial" w:hAnsi="Arial" w:cs="Arial"/>
        </w:rPr>
        <w:t xml:space="preserve"> </w:t>
      </w:r>
      <w:r w:rsidRPr="00F358BC">
        <w:rPr>
          <w:rFonts w:ascii="Arial" w:hAnsi="Arial" w:cs="Arial"/>
        </w:rPr>
        <w:t>jovens e adultos com idade igual ou superior a 15(quinze) anos</w:t>
      </w:r>
      <w:r>
        <w:rPr>
          <w:rFonts w:ascii="Arial" w:hAnsi="Arial" w:cs="Arial"/>
        </w:rPr>
        <w:t xml:space="preserve"> </w:t>
      </w:r>
      <w:r w:rsidRPr="00F358BC">
        <w:rPr>
          <w:rFonts w:ascii="Arial" w:hAnsi="Arial" w:cs="Arial"/>
        </w:rPr>
        <w:t>que residem ou trabalham no município de São Paulo.</w:t>
      </w:r>
    </w:p>
    <w:p w14:paraId="74BFFD45" w14:textId="77777777" w:rsidR="00EE5007" w:rsidRDefault="00EE5007" w:rsidP="00EE5007">
      <w:pPr>
        <w:spacing w:after="0"/>
        <w:jc w:val="both"/>
        <w:rPr>
          <w:rFonts w:ascii="Arial" w:hAnsi="Arial" w:cs="Arial"/>
        </w:rPr>
      </w:pPr>
    </w:p>
    <w:p w14:paraId="73A3951A" w14:textId="755FBC19" w:rsidR="00EE5007" w:rsidRPr="00F358BC" w:rsidRDefault="00EE5007" w:rsidP="00EE5007">
      <w:pPr>
        <w:spacing w:after="0"/>
        <w:jc w:val="both"/>
        <w:rPr>
          <w:rFonts w:ascii="Arial" w:hAnsi="Arial" w:cs="Arial"/>
        </w:rPr>
      </w:pPr>
      <w:r w:rsidRPr="00F358BC">
        <w:rPr>
          <w:rFonts w:ascii="Arial" w:hAnsi="Arial" w:cs="Arial"/>
        </w:rPr>
        <w:t>Art. 3º O regime de parceria entre a SME e OSC será efetivado na conformidade do Termo de Colaboração, Anexo I desta</w:t>
      </w:r>
      <w:r>
        <w:rPr>
          <w:rFonts w:ascii="Arial" w:hAnsi="Arial" w:cs="Arial"/>
        </w:rPr>
        <w:t xml:space="preserve"> </w:t>
      </w:r>
      <w:r w:rsidRPr="00F358BC">
        <w:rPr>
          <w:rFonts w:ascii="Arial" w:hAnsi="Arial" w:cs="Arial"/>
        </w:rPr>
        <w:t>Instrução Normativa.</w:t>
      </w:r>
    </w:p>
    <w:p w14:paraId="659C0D17" w14:textId="77777777" w:rsidR="00EE5007" w:rsidRPr="00F358BC" w:rsidRDefault="00EE5007" w:rsidP="00EE5007">
      <w:pPr>
        <w:spacing w:after="0"/>
        <w:jc w:val="both"/>
        <w:rPr>
          <w:rFonts w:ascii="Arial" w:hAnsi="Arial" w:cs="Arial"/>
        </w:rPr>
      </w:pPr>
      <w:r w:rsidRPr="00F358BC">
        <w:rPr>
          <w:rFonts w:ascii="Arial" w:hAnsi="Arial" w:cs="Arial"/>
        </w:rPr>
        <w:t>Parágrafo único. Os recursos financeiros que vierem a ser</w:t>
      </w:r>
      <w:r>
        <w:rPr>
          <w:rFonts w:ascii="Arial" w:hAnsi="Arial" w:cs="Arial"/>
        </w:rPr>
        <w:t xml:space="preserve"> </w:t>
      </w:r>
      <w:r w:rsidRPr="00F358BC">
        <w:rPr>
          <w:rFonts w:ascii="Arial" w:hAnsi="Arial" w:cs="Arial"/>
        </w:rPr>
        <w:t>transferidos pelo Município, enquanto tomador de serviços, não</w:t>
      </w:r>
      <w:r>
        <w:rPr>
          <w:rFonts w:ascii="Arial" w:hAnsi="Arial" w:cs="Arial"/>
        </w:rPr>
        <w:t xml:space="preserve"> </w:t>
      </w:r>
      <w:r w:rsidRPr="00F358BC">
        <w:rPr>
          <w:rFonts w:ascii="Arial" w:hAnsi="Arial" w:cs="Arial"/>
        </w:rPr>
        <w:t>serão caracterizados como de receita própria das OSC, as quais</w:t>
      </w:r>
      <w:r>
        <w:rPr>
          <w:rFonts w:ascii="Arial" w:hAnsi="Arial" w:cs="Arial"/>
        </w:rPr>
        <w:t xml:space="preserve"> </w:t>
      </w:r>
      <w:r w:rsidRPr="00F358BC">
        <w:rPr>
          <w:rFonts w:ascii="Arial" w:hAnsi="Arial" w:cs="Arial"/>
        </w:rPr>
        <w:t>ficarão dispensadas da emissão de Nota Fiscal de Prestação de</w:t>
      </w:r>
      <w:r>
        <w:rPr>
          <w:rFonts w:ascii="Arial" w:hAnsi="Arial" w:cs="Arial"/>
        </w:rPr>
        <w:t xml:space="preserve"> </w:t>
      </w:r>
      <w:r w:rsidRPr="00F358BC">
        <w:rPr>
          <w:rFonts w:ascii="Arial" w:hAnsi="Arial" w:cs="Arial"/>
        </w:rPr>
        <w:t>Serviços.</w:t>
      </w:r>
    </w:p>
    <w:p w14:paraId="13F9F4B7" w14:textId="77777777" w:rsidR="00EE5007" w:rsidRDefault="00EE5007" w:rsidP="00EE5007">
      <w:pPr>
        <w:spacing w:after="0"/>
        <w:jc w:val="center"/>
        <w:rPr>
          <w:rFonts w:ascii="Arial" w:hAnsi="Arial" w:cs="Arial"/>
          <w:b/>
          <w:bCs/>
        </w:rPr>
      </w:pPr>
    </w:p>
    <w:p w14:paraId="2EAF14EE" w14:textId="04643961" w:rsidR="00EE5007" w:rsidRPr="00020995" w:rsidRDefault="00EE5007" w:rsidP="00EE5007">
      <w:pPr>
        <w:spacing w:after="0"/>
        <w:jc w:val="center"/>
        <w:rPr>
          <w:rFonts w:ascii="Arial" w:hAnsi="Arial" w:cs="Arial"/>
          <w:b/>
          <w:bCs/>
        </w:rPr>
      </w:pPr>
      <w:r w:rsidRPr="00020995">
        <w:rPr>
          <w:rFonts w:ascii="Arial" w:hAnsi="Arial" w:cs="Arial"/>
          <w:b/>
          <w:bCs/>
        </w:rPr>
        <w:t>CAPÍTULO I – DA ORGANIZAÇÃO DAS CLASSES e NÚCLEOS</w:t>
      </w:r>
    </w:p>
    <w:p w14:paraId="3210FC2F" w14:textId="77777777" w:rsidR="00EE5007" w:rsidRDefault="00EE5007" w:rsidP="00EE5007">
      <w:pPr>
        <w:spacing w:after="0"/>
        <w:jc w:val="both"/>
        <w:rPr>
          <w:rFonts w:ascii="Arial" w:hAnsi="Arial" w:cs="Arial"/>
        </w:rPr>
      </w:pPr>
    </w:p>
    <w:p w14:paraId="0DC2C5AE" w14:textId="772DC5FA" w:rsidR="00EE5007" w:rsidRPr="00F358BC" w:rsidRDefault="00EE5007" w:rsidP="00EE5007">
      <w:pPr>
        <w:spacing w:after="0"/>
        <w:jc w:val="both"/>
        <w:rPr>
          <w:rFonts w:ascii="Arial" w:hAnsi="Arial" w:cs="Arial"/>
        </w:rPr>
      </w:pPr>
      <w:r w:rsidRPr="00F358BC">
        <w:rPr>
          <w:rFonts w:ascii="Arial" w:hAnsi="Arial" w:cs="Arial"/>
        </w:rPr>
        <w:t>Art. 4º O ensino ministrado nas classes do MOVA/SP poderá</w:t>
      </w:r>
      <w:r>
        <w:rPr>
          <w:rFonts w:ascii="Arial" w:hAnsi="Arial" w:cs="Arial"/>
        </w:rPr>
        <w:t xml:space="preserve"> </w:t>
      </w:r>
      <w:r w:rsidRPr="00F358BC">
        <w:rPr>
          <w:rFonts w:ascii="Arial" w:hAnsi="Arial" w:cs="Arial"/>
        </w:rPr>
        <w:t>utilizar como referência o Currículo da Cidade – Educação de</w:t>
      </w:r>
      <w:r>
        <w:rPr>
          <w:rFonts w:ascii="Arial" w:hAnsi="Arial" w:cs="Arial"/>
        </w:rPr>
        <w:t xml:space="preserve"> </w:t>
      </w:r>
      <w:r w:rsidRPr="00F358BC">
        <w:rPr>
          <w:rFonts w:ascii="Arial" w:hAnsi="Arial" w:cs="Arial"/>
        </w:rPr>
        <w:t>Jovens e Adultos - EJA.</w:t>
      </w:r>
    </w:p>
    <w:p w14:paraId="4327CCBB" w14:textId="77777777" w:rsidR="00EE5007" w:rsidRDefault="00EE5007" w:rsidP="00EE5007">
      <w:pPr>
        <w:spacing w:after="0"/>
        <w:jc w:val="both"/>
        <w:rPr>
          <w:rFonts w:ascii="Arial" w:hAnsi="Arial" w:cs="Arial"/>
        </w:rPr>
      </w:pPr>
    </w:p>
    <w:p w14:paraId="0426682D" w14:textId="50A7745C" w:rsidR="00EE5007" w:rsidRPr="00F358BC" w:rsidRDefault="00EE5007" w:rsidP="00EE5007">
      <w:pPr>
        <w:spacing w:after="0"/>
        <w:jc w:val="both"/>
        <w:rPr>
          <w:rFonts w:ascii="Arial" w:hAnsi="Arial" w:cs="Arial"/>
        </w:rPr>
      </w:pPr>
      <w:r w:rsidRPr="00F358BC">
        <w:rPr>
          <w:rFonts w:ascii="Arial" w:hAnsi="Arial" w:cs="Arial"/>
        </w:rPr>
        <w:t xml:space="preserve">Art. 5º Para a efetivação do Termo de Colaboração as </w:t>
      </w:r>
      <w:proofErr w:type="spellStart"/>
      <w:r w:rsidRPr="00F358BC">
        <w:rPr>
          <w:rFonts w:ascii="Arial" w:hAnsi="Arial" w:cs="Arial"/>
        </w:rPr>
        <w:t>OSCs</w:t>
      </w:r>
      <w:proofErr w:type="spellEnd"/>
      <w:r>
        <w:rPr>
          <w:rFonts w:ascii="Arial" w:hAnsi="Arial" w:cs="Arial"/>
        </w:rPr>
        <w:t xml:space="preserve"> </w:t>
      </w:r>
      <w:r w:rsidRPr="00F358BC">
        <w:rPr>
          <w:rFonts w:ascii="Arial" w:hAnsi="Arial" w:cs="Arial"/>
        </w:rPr>
        <w:t>deverão apresentar para cada classe a ser formada a relação de,</w:t>
      </w:r>
      <w:r>
        <w:rPr>
          <w:rFonts w:ascii="Arial" w:hAnsi="Arial" w:cs="Arial"/>
        </w:rPr>
        <w:t xml:space="preserve"> </w:t>
      </w:r>
      <w:r w:rsidRPr="00F358BC">
        <w:rPr>
          <w:rFonts w:ascii="Arial" w:hAnsi="Arial" w:cs="Arial"/>
        </w:rPr>
        <w:t>no mínimo, 20 (vinte) jovens e/ou adultos interessados.</w:t>
      </w:r>
    </w:p>
    <w:p w14:paraId="50773028" w14:textId="77777777" w:rsidR="00EE5007" w:rsidRPr="00F358BC" w:rsidRDefault="00EE5007" w:rsidP="00EE5007">
      <w:pPr>
        <w:spacing w:after="0"/>
        <w:jc w:val="both"/>
        <w:rPr>
          <w:rFonts w:ascii="Arial" w:hAnsi="Arial" w:cs="Arial"/>
        </w:rPr>
      </w:pPr>
      <w:r w:rsidRPr="00F358BC">
        <w:rPr>
          <w:rFonts w:ascii="Arial" w:hAnsi="Arial" w:cs="Arial"/>
        </w:rPr>
        <w:t>Parágrafo único. As organizações parceiras na vigência do</w:t>
      </w:r>
      <w:r>
        <w:rPr>
          <w:rFonts w:ascii="Arial" w:hAnsi="Arial" w:cs="Arial"/>
        </w:rPr>
        <w:t xml:space="preserve"> </w:t>
      </w:r>
      <w:r w:rsidRPr="00F358BC">
        <w:rPr>
          <w:rFonts w:ascii="Arial" w:hAnsi="Arial" w:cs="Arial"/>
        </w:rPr>
        <w:t>Termo de Colaboração ficarão responsáveis por:</w:t>
      </w:r>
    </w:p>
    <w:p w14:paraId="077F5603" w14:textId="77777777" w:rsidR="00EE5007" w:rsidRPr="00F358BC" w:rsidRDefault="00EE5007" w:rsidP="00EE5007">
      <w:pPr>
        <w:spacing w:after="0"/>
        <w:jc w:val="both"/>
        <w:rPr>
          <w:rFonts w:ascii="Arial" w:hAnsi="Arial" w:cs="Arial"/>
        </w:rPr>
      </w:pPr>
      <w:r w:rsidRPr="00F358BC">
        <w:rPr>
          <w:rFonts w:ascii="Arial" w:hAnsi="Arial" w:cs="Arial"/>
        </w:rPr>
        <w:t xml:space="preserve">I - </w:t>
      </w:r>
      <w:proofErr w:type="gramStart"/>
      <w:r w:rsidRPr="00F358BC">
        <w:rPr>
          <w:rFonts w:ascii="Arial" w:hAnsi="Arial" w:cs="Arial"/>
        </w:rPr>
        <w:t>efetivar</w:t>
      </w:r>
      <w:proofErr w:type="gramEnd"/>
      <w:r w:rsidRPr="00F358BC">
        <w:rPr>
          <w:rFonts w:ascii="Arial" w:hAnsi="Arial" w:cs="Arial"/>
        </w:rPr>
        <w:t xml:space="preserve"> o cadastro no Sistema Escola Online – EOL;</w:t>
      </w:r>
    </w:p>
    <w:p w14:paraId="3B135EA6" w14:textId="77777777" w:rsidR="00EE5007" w:rsidRPr="00F358BC" w:rsidRDefault="00EE5007" w:rsidP="00EE5007">
      <w:pPr>
        <w:spacing w:after="0"/>
        <w:jc w:val="both"/>
        <w:rPr>
          <w:rFonts w:ascii="Arial" w:hAnsi="Arial" w:cs="Arial"/>
        </w:rPr>
      </w:pPr>
      <w:r w:rsidRPr="00F358BC">
        <w:rPr>
          <w:rFonts w:ascii="Arial" w:hAnsi="Arial" w:cs="Arial"/>
        </w:rPr>
        <w:t xml:space="preserve">II - </w:t>
      </w:r>
      <w:proofErr w:type="gramStart"/>
      <w:r w:rsidRPr="00F358BC">
        <w:rPr>
          <w:rFonts w:ascii="Arial" w:hAnsi="Arial" w:cs="Arial"/>
        </w:rPr>
        <w:t>manter</w:t>
      </w:r>
      <w:proofErr w:type="gramEnd"/>
      <w:r w:rsidRPr="00F358BC">
        <w:rPr>
          <w:rFonts w:ascii="Arial" w:hAnsi="Arial" w:cs="Arial"/>
        </w:rPr>
        <w:t xml:space="preserve"> preenchida e atualizada as fichas individuais de</w:t>
      </w:r>
      <w:r>
        <w:rPr>
          <w:rFonts w:ascii="Arial" w:hAnsi="Arial" w:cs="Arial"/>
        </w:rPr>
        <w:t xml:space="preserve"> </w:t>
      </w:r>
      <w:r w:rsidRPr="00F358BC">
        <w:rPr>
          <w:rFonts w:ascii="Arial" w:hAnsi="Arial" w:cs="Arial"/>
        </w:rPr>
        <w:t>cadastro;</w:t>
      </w:r>
    </w:p>
    <w:p w14:paraId="7122CA90" w14:textId="77777777" w:rsidR="00EE5007" w:rsidRPr="00F358BC" w:rsidRDefault="00EE5007" w:rsidP="00EE5007">
      <w:pPr>
        <w:spacing w:after="0"/>
        <w:jc w:val="both"/>
        <w:rPr>
          <w:rFonts w:ascii="Arial" w:hAnsi="Arial" w:cs="Arial"/>
        </w:rPr>
      </w:pPr>
      <w:r w:rsidRPr="00F358BC">
        <w:rPr>
          <w:rFonts w:ascii="Arial" w:hAnsi="Arial" w:cs="Arial"/>
        </w:rPr>
        <w:t>III - manter atualizada a lista de presença com a relação</w:t>
      </w:r>
      <w:r>
        <w:rPr>
          <w:rFonts w:ascii="Arial" w:hAnsi="Arial" w:cs="Arial"/>
        </w:rPr>
        <w:t xml:space="preserve"> </w:t>
      </w:r>
      <w:r w:rsidRPr="00F358BC">
        <w:rPr>
          <w:rFonts w:ascii="Arial" w:hAnsi="Arial" w:cs="Arial"/>
        </w:rPr>
        <w:t>nominal dos estudantes;</w:t>
      </w:r>
    </w:p>
    <w:p w14:paraId="5EC1E25C" w14:textId="77777777" w:rsidR="00EE5007" w:rsidRPr="00F358BC" w:rsidRDefault="00EE5007" w:rsidP="00EE5007">
      <w:pPr>
        <w:spacing w:after="0"/>
        <w:jc w:val="both"/>
        <w:rPr>
          <w:rFonts w:ascii="Arial" w:hAnsi="Arial" w:cs="Arial"/>
        </w:rPr>
      </w:pPr>
      <w:r w:rsidRPr="00F358BC">
        <w:rPr>
          <w:rFonts w:ascii="Arial" w:hAnsi="Arial" w:cs="Arial"/>
        </w:rPr>
        <w:t xml:space="preserve">IV - </w:t>
      </w:r>
      <w:proofErr w:type="gramStart"/>
      <w:r w:rsidRPr="00F358BC">
        <w:rPr>
          <w:rFonts w:ascii="Arial" w:hAnsi="Arial" w:cs="Arial"/>
        </w:rPr>
        <w:t>enviar</w:t>
      </w:r>
      <w:proofErr w:type="gramEnd"/>
      <w:r w:rsidRPr="00F358BC">
        <w:rPr>
          <w:rFonts w:ascii="Arial" w:hAnsi="Arial" w:cs="Arial"/>
        </w:rPr>
        <w:t xml:space="preserve"> semestralmente ao gestor da parceria e para DRE/DIPED relatório pedagógico referente ao desenvolvimento das</w:t>
      </w:r>
      <w:r>
        <w:rPr>
          <w:rFonts w:ascii="Arial" w:hAnsi="Arial" w:cs="Arial"/>
        </w:rPr>
        <w:t xml:space="preserve"> </w:t>
      </w:r>
      <w:r w:rsidRPr="00F358BC">
        <w:rPr>
          <w:rFonts w:ascii="Arial" w:hAnsi="Arial" w:cs="Arial"/>
        </w:rPr>
        <w:t>aprendizagens de cada estudante;</w:t>
      </w:r>
    </w:p>
    <w:p w14:paraId="4F15BA90" w14:textId="77777777" w:rsidR="00EE5007" w:rsidRPr="00F358BC" w:rsidRDefault="00EE5007" w:rsidP="00EE5007">
      <w:pPr>
        <w:spacing w:after="0"/>
        <w:jc w:val="both"/>
        <w:rPr>
          <w:rFonts w:ascii="Arial" w:hAnsi="Arial" w:cs="Arial"/>
        </w:rPr>
      </w:pPr>
      <w:r w:rsidRPr="00F358BC">
        <w:rPr>
          <w:rFonts w:ascii="Arial" w:hAnsi="Arial" w:cs="Arial"/>
        </w:rPr>
        <w:t xml:space="preserve">V - </w:t>
      </w:r>
      <w:proofErr w:type="gramStart"/>
      <w:r w:rsidRPr="00F358BC">
        <w:rPr>
          <w:rFonts w:ascii="Arial" w:hAnsi="Arial" w:cs="Arial"/>
        </w:rPr>
        <w:t>arquivar</w:t>
      </w:r>
      <w:proofErr w:type="gramEnd"/>
      <w:r w:rsidRPr="00F358BC">
        <w:rPr>
          <w:rFonts w:ascii="Arial" w:hAnsi="Arial" w:cs="Arial"/>
        </w:rPr>
        <w:t xml:space="preserve"> a documentação dos estudantes cadastrados e</w:t>
      </w:r>
      <w:r>
        <w:rPr>
          <w:rFonts w:ascii="Arial" w:hAnsi="Arial" w:cs="Arial"/>
        </w:rPr>
        <w:t xml:space="preserve"> </w:t>
      </w:r>
      <w:proofErr w:type="spellStart"/>
      <w:r w:rsidRPr="00F358BC">
        <w:rPr>
          <w:rFonts w:ascii="Arial" w:hAnsi="Arial" w:cs="Arial"/>
        </w:rPr>
        <w:t>ex</w:t>
      </w:r>
      <w:proofErr w:type="spellEnd"/>
      <w:r w:rsidRPr="00F358BC">
        <w:rPr>
          <w:rFonts w:ascii="Arial" w:hAnsi="Arial" w:cs="Arial"/>
        </w:rPr>
        <w:t>- estudantes.</w:t>
      </w:r>
    </w:p>
    <w:p w14:paraId="5A3DA97F" w14:textId="77777777" w:rsidR="00EE5007" w:rsidRDefault="00EE5007" w:rsidP="00EE5007">
      <w:pPr>
        <w:spacing w:after="0"/>
        <w:jc w:val="both"/>
        <w:rPr>
          <w:rFonts w:ascii="Arial" w:hAnsi="Arial" w:cs="Arial"/>
        </w:rPr>
      </w:pPr>
    </w:p>
    <w:p w14:paraId="0FA309AC" w14:textId="68E5FD92" w:rsidR="00EE5007" w:rsidRPr="00F358BC" w:rsidRDefault="00EE5007" w:rsidP="00EE5007">
      <w:pPr>
        <w:spacing w:after="0"/>
        <w:jc w:val="both"/>
        <w:rPr>
          <w:rFonts w:ascii="Arial" w:hAnsi="Arial" w:cs="Arial"/>
        </w:rPr>
      </w:pPr>
      <w:r w:rsidRPr="00F358BC">
        <w:rPr>
          <w:rFonts w:ascii="Arial" w:hAnsi="Arial" w:cs="Arial"/>
        </w:rPr>
        <w:t>Art. 6º O Termo de Colaboração da OSC poderá contemplar</w:t>
      </w:r>
      <w:r>
        <w:rPr>
          <w:rFonts w:ascii="Arial" w:hAnsi="Arial" w:cs="Arial"/>
        </w:rPr>
        <w:t xml:space="preserve"> </w:t>
      </w:r>
      <w:r w:rsidRPr="00F358BC">
        <w:rPr>
          <w:rFonts w:ascii="Arial" w:hAnsi="Arial" w:cs="Arial"/>
        </w:rPr>
        <w:t>uma ou mais classes e um ou mais núcleos.</w:t>
      </w:r>
    </w:p>
    <w:p w14:paraId="7CB6B969" w14:textId="77777777" w:rsidR="00EE5007" w:rsidRPr="00F358BC" w:rsidRDefault="00EE5007" w:rsidP="00EE5007">
      <w:pPr>
        <w:spacing w:after="0"/>
        <w:jc w:val="both"/>
        <w:rPr>
          <w:rFonts w:ascii="Arial" w:hAnsi="Arial" w:cs="Arial"/>
        </w:rPr>
      </w:pPr>
      <w:r w:rsidRPr="00F358BC">
        <w:rPr>
          <w:rFonts w:ascii="Arial" w:hAnsi="Arial" w:cs="Arial"/>
        </w:rPr>
        <w:t>Parágrafo único. O agrupamento de no mínimo duas classes</w:t>
      </w:r>
      <w:r>
        <w:rPr>
          <w:rFonts w:ascii="Arial" w:hAnsi="Arial" w:cs="Arial"/>
        </w:rPr>
        <w:t xml:space="preserve"> </w:t>
      </w:r>
      <w:r w:rsidRPr="00F358BC">
        <w:rPr>
          <w:rFonts w:ascii="Arial" w:hAnsi="Arial" w:cs="Arial"/>
        </w:rPr>
        <w:t>constituirá um núcleo.</w:t>
      </w:r>
    </w:p>
    <w:p w14:paraId="2AB75B56" w14:textId="77777777" w:rsidR="00EE5007" w:rsidRDefault="00EE5007" w:rsidP="00EE5007">
      <w:pPr>
        <w:spacing w:after="0"/>
        <w:jc w:val="both"/>
        <w:rPr>
          <w:rFonts w:ascii="Arial" w:hAnsi="Arial" w:cs="Arial"/>
        </w:rPr>
      </w:pPr>
    </w:p>
    <w:p w14:paraId="08F3FE9D" w14:textId="0A9C56B7" w:rsidR="00EE5007" w:rsidRPr="00F358BC" w:rsidRDefault="00EE5007" w:rsidP="00EE5007">
      <w:pPr>
        <w:spacing w:after="0"/>
        <w:jc w:val="both"/>
        <w:rPr>
          <w:rFonts w:ascii="Arial" w:hAnsi="Arial" w:cs="Arial"/>
        </w:rPr>
      </w:pPr>
      <w:r w:rsidRPr="00F358BC">
        <w:rPr>
          <w:rFonts w:ascii="Arial" w:hAnsi="Arial" w:cs="Arial"/>
        </w:rPr>
        <w:t>Art. 7º Visando ao atendimento dos interessados, a OSC</w:t>
      </w:r>
      <w:r>
        <w:rPr>
          <w:rFonts w:ascii="Arial" w:hAnsi="Arial" w:cs="Arial"/>
        </w:rPr>
        <w:t xml:space="preserve"> </w:t>
      </w:r>
      <w:r w:rsidRPr="00F358BC">
        <w:rPr>
          <w:rFonts w:ascii="Arial" w:hAnsi="Arial" w:cs="Arial"/>
        </w:rPr>
        <w:t>deverá definir o funcionamento de cada classe, observados os</w:t>
      </w:r>
      <w:r>
        <w:rPr>
          <w:rFonts w:ascii="Arial" w:hAnsi="Arial" w:cs="Arial"/>
        </w:rPr>
        <w:t xml:space="preserve"> </w:t>
      </w:r>
      <w:r w:rsidRPr="00F358BC">
        <w:rPr>
          <w:rFonts w:ascii="Arial" w:hAnsi="Arial" w:cs="Arial"/>
        </w:rPr>
        <w:t>seguintes requisitos para estudantes e educadores:</w:t>
      </w:r>
    </w:p>
    <w:p w14:paraId="137B7E1E" w14:textId="77777777" w:rsidR="00EE5007" w:rsidRPr="00F358BC" w:rsidRDefault="00EE5007" w:rsidP="00EE5007">
      <w:pPr>
        <w:spacing w:after="0"/>
        <w:jc w:val="both"/>
        <w:rPr>
          <w:rFonts w:ascii="Arial" w:hAnsi="Arial" w:cs="Arial"/>
        </w:rPr>
      </w:pPr>
      <w:r w:rsidRPr="00F358BC">
        <w:rPr>
          <w:rFonts w:ascii="Arial" w:hAnsi="Arial" w:cs="Arial"/>
        </w:rPr>
        <w:t xml:space="preserve">I - </w:t>
      </w:r>
      <w:proofErr w:type="gramStart"/>
      <w:r w:rsidRPr="00F358BC">
        <w:rPr>
          <w:rFonts w:ascii="Arial" w:hAnsi="Arial" w:cs="Arial"/>
        </w:rPr>
        <w:t>frequência</w:t>
      </w:r>
      <w:proofErr w:type="gramEnd"/>
      <w:r w:rsidRPr="00F358BC">
        <w:rPr>
          <w:rFonts w:ascii="Arial" w:hAnsi="Arial" w:cs="Arial"/>
        </w:rPr>
        <w:t xml:space="preserve"> obrigatória;</w:t>
      </w:r>
    </w:p>
    <w:p w14:paraId="03A1F767" w14:textId="77777777" w:rsidR="00EE5007" w:rsidRDefault="00EE5007" w:rsidP="00EE5007">
      <w:pPr>
        <w:spacing w:after="0"/>
        <w:jc w:val="both"/>
        <w:rPr>
          <w:rFonts w:ascii="Arial" w:hAnsi="Arial" w:cs="Arial"/>
        </w:rPr>
      </w:pPr>
      <w:r w:rsidRPr="00F358BC">
        <w:rPr>
          <w:rFonts w:ascii="Arial" w:hAnsi="Arial" w:cs="Arial"/>
        </w:rPr>
        <w:t xml:space="preserve">II - </w:t>
      </w:r>
      <w:proofErr w:type="gramStart"/>
      <w:r w:rsidRPr="00F358BC">
        <w:rPr>
          <w:rFonts w:ascii="Arial" w:hAnsi="Arial" w:cs="Arial"/>
        </w:rPr>
        <w:t>funcionamento</w:t>
      </w:r>
      <w:proofErr w:type="gramEnd"/>
      <w:r w:rsidRPr="00F358BC">
        <w:rPr>
          <w:rFonts w:ascii="Arial" w:hAnsi="Arial" w:cs="Arial"/>
        </w:rPr>
        <w:t xml:space="preserve"> de segunda à quinta-feira;</w:t>
      </w:r>
    </w:p>
    <w:p w14:paraId="779CEE3A" w14:textId="77777777" w:rsidR="00EE5007" w:rsidRPr="00F358BC" w:rsidRDefault="00EE5007" w:rsidP="00EE5007">
      <w:pPr>
        <w:spacing w:after="0"/>
        <w:jc w:val="both"/>
        <w:rPr>
          <w:rFonts w:ascii="Arial" w:hAnsi="Arial" w:cs="Arial"/>
        </w:rPr>
      </w:pPr>
      <w:r w:rsidRPr="00F358BC">
        <w:rPr>
          <w:rFonts w:ascii="Arial" w:hAnsi="Arial" w:cs="Arial"/>
        </w:rPr>
        <w:t>III - período diário de atendimento de 2h30 (duas horas e</w:t>
      </w:r>
      <w:r>
        <w:rPr>
          <w:rFonts w:ascii="Arial" w:hAnsi="Arial" w:cs="Arial"/>
        </w:rPr>
        <w:t xml:space="preserve"> </w:t>
      </w:r>
      <w:r w:rsidRPr="00F358BC">
        <w:rPr>
          <w:rFonts w:ascii="Arial" w:hAnsi="Arial" w:cs="Arial"/>
        </w:rPr>
        <w:t>trinta minutos).</w:t>
      </w:r>
    </w:p>
    <w:p w14:paraId="0F55B911" w14:textId="77777777" w:rsidR="00EE5007" w:rsidRDefault="00EE5007" w:rsidP="00EE5007">
      <w:pPr>
        <w:spacing w:after="0"/>
        <w:jc w:val="both"/>
        <w:rPr>
          <w:rFonts w:ascii="Arial" w:hAnsi="Arial" w:cs="Arial"/>
        </w:rPr>
      </w:pPr>
    </w:p>
    <w:p w14:paraId="5A6C0FAB" w14:textId="5737B633" w:rsidR="00EE5007" w:rsidRPr="00F358BC" w:rsidRDefault="00EE5007" w:rsidP="00EE5007">
      <w:pPr>
        <w:spacing w:after="0"/>
        <w:jc w:val="both"/>
        <w:rPr>
          <w:rFonts w:ascii="Arial" w:hAnsi="Arial" w:cs="Arial"/>
        </w:rPr>
      </w:pPr>
      <w:r w:rsidRPr="00F358BC">
        <w:rPr>
          <w:rFonts w:ascii="Arial" w:hAnsi="Arial" w:cs="Arial"/>
        </w:rPr>
        <w:t>Art. 8º As atividades educativas e culturais das classes do</w:t>
      </w:r>
      <w:r>
        <w:rPr>
          <w:rFonts w:ascii="Arial" w:hAnsi="Arial" w:cs="Arial"/>
        </w:rPr>
        <w:t xml:space="preserve"> </w:t>
      </w:r>
      <w:r w:rsidRPr="00F358BC">
        <w:rPr>
          <w:rFonts w:ascii="Arial" w:hAnsi="Arial" w:cs="Arial"/>
        </w:rPr>
        <w:t>MOVA/SP serão desenvolvidas por Educadores e acompanhadas</w:t>
      </w:r>
      <w:r>
        <w:rPr>
          <w:rFonts w:ascii="Arial" w:hAnsi="Arial" w:cs="Arial"/>
        </w:rPr>
        <w:t xml:space="preserve"> </w:t>
      </w:r>
      <w:r w:rsidRPr="00F358BC">
        <w:rPr>
          <w:rFonts w:ascii="Arial" w:hAnsi="Arial" w:cs="Arial"/>
        </w:rPr>
        <w:t>por Coordenadores, admitida à formação mínima:</w:t>
      </w:r>
    </w:p>
    <w:p w14:paraId="7EA202D6" w14:textId="77777777" w:rsidR="00EE5007" w:rsidRPr="00F358BC" w:rsidRDefault="00EE5007" w:rsidP="00EE5007">
      <w:pPr>
        <w:spacing w:after="0"/>
        <w:jc w:val="both"/>
        <w:rPr>
          <w:rFonts w:ascii="Arial" w:hAnsi="Arial" w:cs="Arial"/>
        </w:rPr>
      </w:pPr>
      <w:r w:rsidRPr="00F358BC">
        <w:rPr>
          <w:rFonts w:ascii="Arial" w:hAnsi="Arial" w:cs="Arial"/>
        </w:rPr>
        <w:lastRenderedPageBreak/>
        <w:t xml:space="preserve">I - </w:t>
      </w:r>
      <w:proofErr w:type="gramStart"/>
      <w:r w:rsidRPr="00F358BC">
        <w:rPr>
          <w:rFonts w:ascii="Arial" w:hAnsi="Arial" w:cs="Arial"/>
        </w:rPr>
        <w:t>para</w:t>
      </w:r>
      <w:proofErr w:type="gramEnd"/>
      <w:r w:rsidRPr="00F358BC">
        <w:rPr>
          <w:rFonts w:ascii="Arial" w:hAnsi="Arial" w:cs="Arial"/>
        </w:rPr>
        <w:t xml:space="preserve"> os educadores, o Ensino Fundamental completo;</w:t>
      </w:r>
    </w:p>
    <w:p w14:paraId="2853C547" w14:textId="77777777" w:rsidR="00EE5007" w:rsidRPr="00F358BC" w:rsidRDefault="00EE5007" w:rsidP="00EE5007">
      <w:pPr>
        <w:spacing w:after="0"/>
        <w:jc w:val="both"/>
        <w:rPr>
          <w:rFonts w:ascii="Arial" w:hAnsi="Arial" w:cs="Arial"/>
        </w:rPr>
      </w:pPr>
      <w:r w:rsidRPr="00F358BC">
        <w:rPr>
          <w:rFonts w:ascii="Arial" w:hAnsi="Arial" w:cs="Arial"/>
        </w:rPr>
        <w:t xml:space="preserve">II - </w:t>
      </w:r>
      <w:proofErr w:type="gramStart"/>
      <w:r w:rsidRPr="00F358BC">
        <w:rPr>
          <w:rFonts w:ascii="Arial" w:hAnsi="Arial" w:cs="Arial"/>
        </w:rPr>
        <w:t>para</w:t>
      </w:r>
      <w:proofErr w:type="gramEnd"/>
      <w:r w:rsidRPr="00F358BC">
        <w:rPr>
          <w:rFonts w:ascii="Arial" w:hAnsi="Arial" w:cs="Arial"/>
        </w:rPr>
        <w:t xml:space="preserve"> os coordenadores, o Ensino Médio completo.</w:t>
      </w:r>
    </w:p>
    <w:p w14:paraId="30C4003F" w14:textId="77777777" w:rsidR="00EE5007" w:rsidRPr="00F358BC" w:rsidRDefault="00EE5007" w:rsidP="00EE5007">
      <w:pPr>
        <w:spacing w:after="0"/>
        <w:jc w:val="both"/>
        <w:rPr>
          <w:rFonts w:ascii="Arial" w:hAnsi="Arial" w:cs="Arial"/>
        </w:rPr>
      </w:pPr>
      <w:r w:rsidRPr="00F358BC">
        <w:rPr>
          <w:rFonts w:ascii="Arial" w:hAnsi="Arial" w:cs="Arial"/>
        </w:rPr>
        <w:t>§ 1º Excepcionalmente, para o exercício das funções mencionadas no inciso I deste artigo será possibilitada a atuação</w:t>
      </w:r>
      <w:r>
        <w:rPr>
          <w:rFonts w:ascii="Arial" w:hAnsi="Arial" w:cs="Arial"/>
        </w:rPr>
        <w:t xml:space="preserve"> </w:t>
      </w:r>
      <w:r w:rsidRPr="00F358BC">
        <w:rPr>
          <w:rFonts w:ascii="Arial" w:hAnsi="Arial" w:cs="Arial"/>
        </w:rPr>
        <w:t>de educadores que comprovem a experiência em programas de</w:t>
      </w:r>
      <w:r>
        <w:rPr>
          <w:rFonts w:ascii="Arial" w:hAnsi="Arial" w:cs="Arial"/>
        </w:rPr>
        <w:t xml:space="preserve"> </w:t>
      </w:r>
      <w:r w:rsidRPr="00F358BC">
        <w:rPr>
          <w:rFonts w:ascii="Arial" w:hAnsi="Arial" w:cs="Arial"/>
        </w:rPr>
        <w:t>alfabetização de adultos.</w:t>
      </w:r>
    </w:p>
    <w:p w14:paraId="6A4A475A" w14:textId="77777777" w:rsidR="00EE5007" w:rsidRPr="00F358BC" w:rsidRDefault="00EE5007" w:rsidP="00EE5007">
      <w:pPr>
        <w:spacing w:after="0"/>
        <w:jc w:val="both"/>
        <w:rPr>
          <w:rFonts w:ascii="Arial" w:hAnsi="Arial" w:cs="Arial"/>
        </w:rPr>
      </w:pPr>
      <w:r w:rsidRPr="00F358BC">
        <w:rPr>
          <w:rFonts w:ascii="Arial" w:hAnsi="Arial" w:cs="Arial"/>
        </w:rPr>
        <w:t>§ 2º Haverá 1(um) coordenador para cada 10 (dez) classes</w:t>
      </w:r>
      <w:r>
        <w:rPr>
          <w:rFonts w:ascii="Arial" w:hAnsi="Arial" w:cs="Arial"/>
        </w:rPr>
        <w:t xml:space="preserve"> </w:t>
      </w:r>
      <w:r w:rsidRPr="00F358BC">
        <w:rPr>
          <w:rFonts w:ascii="Arial" w:hAnsi="Arial" w:cs="Arial"/>
        </w:rPr>
        <w:t>formadas.</w:t>
      </w:r>
    </w:p>
    <w:p w14:paraId="3EA03910" w14:textId="77777777" w:rsidR="00EE5007" w:rsidRPr="00F358BC" w:rsidRDefault="00EE5007" w:rsidP="00EE5007">
      <w:pPr>
        <w:spacing w:after="0"/>
        <w:jc w:val="both"/>
        <w:rPr>
          <w:rFonts w:ascii="Arial" w:hAnsi="Arial" w:cs="Arial"/>
        </w:rPr>
      </w:pPr>
      <w:r w:rsidRPr="00F358BC">
        <w:rPr>
          <w:rFonts w:ascii="Arial" w:hAnsi="Arial" w:cs="Arial"/>
        </w:rPr>
        <w:t>§ 3º Na hipótese de ausências esporádicas do educador as</w:t>
      </w:r>
      <w:r>
        <w:rPr>
          <w:rFonts w:ascii="Arial" w:hAnsi="Arial" w:cs="Arial"/>
        </w:rPr>
        <w:t xml:space="preserve"> </w:t>
      </w:r>
      <w:r w:rsidRPr="00F358BC">
        <w:rPr>
          <w:rFonts w:ascii="Arial" w:hAnsi="Arial" w:cs="Arial"/>
        </w:rPr>
        <w:t>atividades serão desenvolvidas pelo coordenador.</w:t>
      </w:r>
    </w:p>
    <w:p w14:paraId="23B9EDD6" w14:textId="77777777" w:rsidR="00EE5007" w:rsidRPr="00F358BC" w:rsidRDefault="00EE5007" w:rsidP="00EE5007">
      <w:pPr>
        <w:spacing w:after="0"/>
        <w:jc w:val="both"/>
        <w:rPr>
          <w:rFonts w:ascii="Arial" w:hAnsi="Arial" w:cs="Arial"/>
        </w:rPr>
      </w:pPr>
      <w:r w:rsidRPr="00F358BC">
        <w:rPr>
          <w:rFonts w:ascii="Arial" w:hAnsi="Arial" w:cs="Arial"/>
        </w:rPr>
        <w:t>§ 4º Caberá ao coordenador substituir o educador em suas</w:t>
      </w:r>
      <w:r>
        <w:rPr>
          <w:rFonts w:ascii="Arial" w:hAnsi="Arial" w:cs="Arial"/>
        </w:rPr>
        <w:t xml:space="preserve"> </w:t>
      </w:r>
      <w:r w:rsidRPr="00F358BC">
        <w:rPr>
          <w:rFonts w:ascii="Arial" w:hAnsi="Arial" w:cs="Arial"/>
        </w:rPr>
        <w:t>ausências pelo prazo máximo de 60 (sessenta) dias consecutivos.</w:t>
      </w:r>
    </w:p>
    <w:p w14:paraId="0FF824CE" w14:textId="77777777" w:rsidR="00EE5007" w:rsidRDefault="00EE5007" w:rsidP="00EE5007">
      <w:pPr>
        <w:spacing w:after="0"/>
        <w:jc w:val="both"/>
        <w:rPr>
          <w:rFonts w:ascii="Arial" w:hAnsi="Arial" w:cs="Arial"/>
        </w:rPr>
      </w:pPr>
    </w:p>
    <w:p w14:paraId="2EE5E81C" w14:textId="66A98249" w:rsidR="00EE5007" w:rsidRPr="00F358BC" w:rsidRDefault="00EE5007" w:rsidP="00EE5007">
      <w:pPr>
        <w:spacing w:after="0"/>
        <w:jc w:val="both"/>
        <w:rPr>
          <w:rFonts w:ascii="Arial" w:hAnsi="Arial" w:cs="Arial"/>
        </w:rPr>
      </w:pPr>
      <w:r w:rsidRPr="00F358BC">
        <w:rPr>
          <w:rFonts w:ascii="Arial" w:hAnsi="Arial" w:cs="Arial"/>
        </w:rPr>
        <w:t xml:space="preserve">Art. 9º As </w:t>
      </w:r>
      <w:proofErr w:type="spellStart"/>
      <w:r w:rsidRPr="00F358BC">
        <w:rPr>
          <w:rFonts w:ascii="Arial" w:hAnsi="Arial" w:cs="Arial"/>
        </w:rPr>
        <w:t>OSCs</w:t>
      </w:r>
      <w:proofErr w:type="spellEnd"/>
      <w:r w:rsidRPr="00F358BC">
        <w:rPr>
          <w:rFonts w:ascii="Arial" w:hAnsi="Arial" w:cs="Arial"/>
        </w:rPr>
        <w:t xml:space="preserve"> poderão contratar empregados ou voluntários para atuarem como educadores e coordenadores, observada</w:t>
      </w:r>
      <w:r>
        <w:rPr>
          <w:rFonts w:ascii="Arial" w:hAnsi="Arial" w:cs="Arial"/>
        </w:rPr>
        <w:t xml:space="preserve"> </w:t>
      </w:r>
      <w:r w:rsidRPr="00F358BC">
        <w:rPr>
          <w:rFonts w:ascii="Arial" w:hAnsi="Arial" w:cs="Arial"/>
        </w:rPr>
        <w:t>a legislação pertinente, em especial, a Lei federal nº 9.608/98.</w:t>
      </w:r>
    </w:p>
    <w:p w14:paraId="45064AF2" w14:textId="77777777" w:rsidR="00EE5007" w:rsidRPr="00F358BC" w:rsidRDefault="00EE5007" w:rsidP="00EE5007">
      <w:pPr>
        <w:spacing w:after="0"/>
        <w:jc w:val="both"/>
        <w:rPr>
          <w:rFonts w:ascii="Arial" w:hAnsi="Arial" w:cs="Arial"/>
        </w:rPr>
      </w:pPr>
      <w:r w:rsidRPr="00F358BC">
        <w:rPr>
          <w:rFonts w:ascii="Arial" w:hAnsi="Arial" w:cs="Arial"/>
        </w:rPr>
        <w:t>Parágrafo único. A organização deverá manter arquivada a</w:t>
      </w:r>
      <w:r>
        <w:rPr>
          <w:rFonts w:ascii="Arial" w:hAnsi="Arial" w:cs="Arial"/>
        </w:rPr>
        <w:t xml:space="preserve"> </w:t>
      </w:r>
      <w:r w:rsidRPr="00F358BC">
        <w:rPr>
          <w:rFonts w:ascii="Arial" w:hAnsi="Arial" w:cs="Arial"/>
        </w:rPr>
        <w:t>documentação dos contratados.</w:t>
      </w:r>
    </w:p>
    <w:p w14:paraId="0C84FFC5" w14:textId="77777777" w:rsidR="00EE5007" w:rsidRDefault="00EE5007" w:rsidP="00EE5007">
      <w:pPr>
        <w:spacing w:after="0"/>
        <w:jc w:val="both"/>
        <w:rPr>
          <w:rFonts w:ascii="Arial" w:hAnsi="Arial" w:cs="Arial"/>
        </w:rPr>
      </w:pPr>
    </w:p>
    <w:p w14:paraId="1D75F86A" w14:textId="3DA8B719" w:rsidR="00EE5007" w:rsidRPr="00F358BC" w:rsidRDefault="00EE5007" w:rsidP="00EE5007">
      <w:pPr>
        <w:spacing w:after="0"/>
        <w:jc w:val="both"/>
        <w:rPr>
          <w:rFonts w:ascii="Arial" w:hAnsi="Arial" w:cs="Arial"/>
        </w:rPr>
      </w:pPr>
      <w:r w:rsidRPr="00F358BC">
        <w:rPr>
          <w:rFonts w:ascii="Arial" w:hAnsi="Arial" w:cs="Arial"/>
        </w:rPr>
        <w:t>Art. 10. Os educadores e coordenadores deverão ter disponibilidade para:</w:t>
      </w:r>
    </w:p>
    <w:p w14:paraId="51C7AD75" w14:textId="77777777" w:rsidR="00EE5007" w:rsidRPr="00F358BC" w:rsidRDefault="00EE5007" w:rsidP="00EE5007">
      <w:pPr>
        <w:spacing w:after="0"/>
        <w:jc w:val="both"/>
        <w:rPr>
          <w:rFonts w:ascii="Arial" w:hAnsi="Arial" w:cs="Arial"/>
        </w:rPr>
      </w:pPr>
      <w:r w:rsidRPr="00F358BC">
        <w:rPr>
          <w:rFonts w:ascii="Arial" w:hAnsi="Arial" w:cs="Arial"/>
        </w:rPr>
        <w:t xml:space="preserve">I - </w:t>
      </w:r>
      <w:proofErr w:type="gramStart"/>
      <w:r w:rsidRPr="00F358BC">
        <w:rPr>
          <w:rFonts w:ascii="Arial" w:hAnsi="Arial" w:cs="Arial"/>
        </w:rPr>
        <w:t>participar</w:t>
      </w:r>
      <w:proofErr w:type="gramEnd"/>
      <w:r w:rsidRPr="00F358BC">
        <w:rPr>
          <w:rFonts w:ascii="Arial" w:hAnsi="Arial" w:cs="Arial"/>
        </w:rPr>
        <w:t xml:space="preserve"> do curso de formação inicial oferecido pela DRE,</w:t>
      </w:r>
      <w:r>
        <w:rPr>
          <w:rFonts w:ascii="Arial" w:hAnsi="Arial" w:cs="Arial"/>
        </w:rPr>
        <w:t xml:space="preserve"> </w:t>
      </w:r>
      <w:r w:rsidRPr="00F358BC">
        <w:rPr>
          <w:rFonts w:ascii="Arial" w:hAnsi="Arial" w:cs="Arial"/>
        </w:rPr>
        <w:t>em conjunto com a DIEJA/SME;</w:t>
      </w:r>
    </w:p>
    <w:p w14:paraId="74564F1F" w14:textId="77777777" w:rsidR="00EE5007" w:rsidRPr="00F358BC" w:rsidRDefault="00EE5007" w:rsidP="00EE5007">
      <w:pPr>
        <w:spacing w:after="0"/>
        <w:jc w:val="both"/>
        <w:rPr>
          <w:rFonts w:ascii="Arial" w:hAnsi="Arial" w:cs="Arial"/>
        </w:rPr>
      </w:pPr>
      <w:r w:rsidRPr="00F358BC">
        <w:rPr>
          <w:rFonts w:ascii="Arial" w:hAnsi="Arial" w:cs="Arial"/>
        </w:rPr>
        <w:t xml:space="preserve">II - </w:t>
      </w:r>
      <w:proofErr w:type="gramStart"/>
      <w:r w:rsidRPr="00F358BC">
        <w:rPr>
          <w:rFonts w:ascii="Arial" w:hAnsi="Arial" w:cs="Arial"/>
        </w:rPr>
        <w:t>participar</w:t>
      </w:r>
      <w:proofErr w:type="gramEnd"/>
      <w:r w:rsidRPr="00F358BC">
        <w:rPr>
          <w:rFonts w:ascii="Arial" w:hAnsi="Arial" w:cs="Arial"/>
        </w:rPr>
        <w:t xml:space="preserve"> de atividades de planejamento e de formação</w:t>
      </w:r>
      <w:r>
        <w:rPr>
          <w:rFonts w:ascii="Arial" w:hAnsi="Arial" w:cs="Arial"/>
        </w:rPr>
        <w:t xml:space="preserve"> </w:t>
      </w:r>
      <w:r w:rsidRPr="00F358BC">
        <w:rPr>
          <w:rFonts w:ascii="Arial" w:hAnsi="Arial" w:cs="Arial"/>
        </w:rPr>
        <w:t>permanente, às sextas-feiras, assim organizadas, no mínimo:</w:t>
      </w:r>
    </w:p>
    <w:p w14:paraId="2E264E80" w14:textId="77777777" w:rsidR="00EE5007" w:rsidRPr="00F358BC" w:rsidRDefault="00EE5007" w:rsidP="00EE5007">
      <w:pPr>
        <w:spacing w:after="0"/>
        <w:jc w:val="both"/>
        <w:rPr>
          <w:rFonts w:ascii="Arial" w:hAnsi="Arial" w:cs="Arial"/>
        </w:rPr>
      </w:pPr>
      <w:r w:rsidRPr="00F358BC">
        <w:rPr>
          <w:rFonts w:ascii="Arial" w:hAnsi="Arial" w:cs="Arial"/>
        </w:rPr>
        <w:t>a) 1 (uma) reunião pedagógica mensal oferecida pela DRE;</w:t>
      </w:r>
    </w:p>
    <w:p w14:paraId="0E9E5041" w14:textId="77777777" w:rsidR="00EE5007" w:rsidRPr="00F358BC" w:rsidRDefault="00EE5007" w:rsidP="00EE5007">
      <w:pPr>
        <w:spacing w:after="0"/>
        <w:jc w:val="both"/>
        <w:rPr>
          <w:rFonts w:ascii="Arial" w:hAnsi="Arial" w:cs="Arial"/>
        </w:rPr>
      </w:pPr>
      <w:r w:rsidRPr="00F358BC">
        <w:rPr>
          <w:rFonts w:ascii="Arial" w:hAnsi="Arial" w:cs="Arial"/>
        </w:rPr>
        <w:t>b) 3 (três) reuniões pedagógicas mensais oferecidas pela</w:t>
      </w:r>
      <w:r>
        <w:rPr>
          <w:rFonts w:ascii="Arial" w:hAnsi="Arial" w:cs="Arial"/>
        </w:rPr>
        <w:t xml:space="preserve"> </w:t>
      </w:r>
      <w:r w:rsidRPr="00F358BC">
        <w:rPr>
          <w:rFonts w:ascii="Arial" w:hAnsi="Arial" w:cs="Arial"/>
        </w:rPr>
        <w:t>organização parceira, sob a orientação da DRE.</w:t>
      </w:r>
    </w:p>
    <w:p w14:paraId="6A799997" w14:textId="77777777" w:rsidR="00EE5007" w:rsidRPr="00F358BC" w:rsidRDefault="00EE5007" w:rsidP="00EE5007">
      <w:pPr>
        <w:spacing w:after="0"/>
        <w:jc w:val="both"/>
        <w:rPr>
          <w:rFonts w:ascii="Arial" w:hAnsi="Arial" w:cs="Arial"/>
        </w:rPr>
      </w:pPr>
      <w:r w:rsidRPr="00F358BC">
        <w:rPr>
          <w:rFonts w:ascii="Arial" w:hAnsi="Arial" w:cs="Arial"/>
        </w:rPr>
        <w:t>§ 1º As horas de formação proporcionadas pela DRE e ou</w:t>
      </w:r>
      <w:r>
        <w:rPr>
          <w:rFonts w:ascii="Arial" w:hAnsi="Arial" w:cs="Arial"/>
        </w:rPr>
        <w:t xml:space="preserve"> </w:t>
      </w:r>
      <w:r w:rsidRPr="00F358BC">
        <w:rPr>
          <w:rFonts w:ascii="Arial" w:hAnsi="Arial" w:cs="Arial"/>
        </w:rPr>
        <w:t>DIEJA/SME serão computadas entre as horas mencionadas nas</w:t>
      </w:r>
      <w:r>
        <w:rPr>
          <w:rFonts w:ascii="Arial" w:hAnsi="Arial" w:cs="Arial"/>
        </w:rPr>
        <w:t xml:space="preserve"> </w:t>
      </w:r>
      <w:r w:rsidRPr="00F358BC">
        <w:rPr>
          <w:rFonts w:ascii="Arial" w:hAnsi="Arial" w:cs="Arial"/>
        </w:rPr>
        <w:t>alíneas “a” e “b” do inciso II deste artigo.</w:t>
      </w:r>
    </w:p>
    <w:p w14:paraId="560616BD" w14:textId="77777777" w:rsidR="00EE5007" w:rsidRPr="00F358BC" w:rsidRDefault="00EE5007" w:rsidP="00EE5007">
      <w:pPr>
        <w:spacing w:after="0"/>
        <w:jc w:val="both"/>
        <w:rPr>
          <w:rFonts w:ascii="Arial" w:hAnsi="Arial" w:cs="Arial"/>
        </w:rPr>
      </w:pPr>
      <w:r w:rsidRPr="00F358BC">
        <w:rPr>
          <w:rFonts w:ascii="Arial" w:hAnsi="Arial" w:cs="Arial"/>
        </w:rPr>
        <w:t>§ 2º As reuniões serão realizadas em locais previamente</w:t>
      </w:r>
      <w:r>
        <w:rPr>
          <w:rFonts w:ascii="Arial" w:hAnsi="Arial" w:cs="Arial"/>
        </w:rPr>
        <w:t xml:space="preserve"> </w:t>
      </w:r>
      <w:r w:rsidRPr="00F358BC">
        <w:rPr>
          <w:rFonts w:ascii="Arial" w:hAnsi="Arial" w:cs="Arial"/>
        </w:rPr>
        <w:t>definidos pela DRE, ouvida se necessário a OSC.</w:t>
      </w:r>
    </w:p>
    <w:p w14:paraId="031D2896" w14:textId="77777777" w:rsidR="00EE5007" w:rsidRDefault="00EE5007" w:rsidP="00EE5007">
      <w:pPr>
        <w:spacing w:after="0"/>
        <w:jc w:val="both"/>
        <w:rPr>
          <w:rFonts w:ascii="Arial" w:hAnsi="Arial" w:cs="Arial"/>
        </w:rPr>
      </w:pPr>
    </w:p>
    <w:p w14:paraId="42A3252E" w14:textId="6554D931" w:rsidR="00EE5007" w:rsidRPr="00F358BC" w:rsidRDefault="00EE5007" w:rsidP="00EE5007">
      <w:pPr>
        <w:spacing w:after="0"/>
        <w:jc w:val="both"/>
        <w:rPr>
          <w:rFonts w:ascii="Arial" w:hAnsi="Arial" w:cs="Arial"/>
        </w:rPr>
      </w:pPr>
      <w:r w:rsidRPr="00F358BC">
        <w:rPr>
          <w:rFonts w:ascii="Arial" w:hAnsi="Arial" w:cs="Arial"/>
        </w:rPr>
        <w:t>Art. 11. O Fórum Municipal do MOVA/SP e os Fóruns Regionais do MOVA/SP configurar-se-ão como instâncias de diálogo,</w:t>
      </w:r>
      <w:r>
        <w:rPr>
          <w:rFonts w:ascii="Arial" w:hAnsi="Arial" w:cs="Arial"/>
        </w:rPr>
        <w:t xml:space="preserve"> </w:t>
      </w:r>
      <w:r w:rsidRPr="00F358BC">
        <w:rPr>
          <w:rFonts w:ascii="Arial" w:hAnsi="Arial" w:cs="Arial"/>
        </w:rPr>
        <w:t>planejamento, formação e avaliação do programa, e organizados</w:t>
      </w:r>
      <w:r>
        <w:rPr>
          <w:rFonts w:ascii="Arial" w:hAnsi="Arial" w:cs="Arial"/>
        </w:rPr>
        <w:t xml:space="preserve"> </w:t>
      </w:r>
      <w:r w:rsidRPr="00F358BC">
        <w:rPr>
          <w:rFonts w:ascii="Arial" w:hAnsi="Arial" w:cs="Arial"/>
        </w:rPr>
        <w:t>trimestralmente e conforme segue:</w:t>
      </w:r>
    </w:p>
    <w:p w14:paraId="07D62B5C" w14:textId="77777777" w:rsidR="00EE5007" w:rsidRPr="00F358BC" w:rsidRDefault="00EE5007" w:rsidP="00EE5007">
      <w:pPr>
        <w:spacing w:after="0"/>
        <w:jc w:val="both"/>
        <w:rPr>
          <w:rFonts w:ascii="Arial" w:hAnsi="Arial" w:cs="Arial"/>
        </w:rPr>
      </w:pPr>
      <w:r w:rsidRPr="00F358BC">
        <w:rPr>
          <w:rFonts w:ascii="Arial" w:hAnsi="Arial" w:cs="Arial"/>
        </w:rPr>
        <w:t xml:space="preserve">I - Fórum Municipal pela DIEJA/SME, em conjunto com representantes das </w:t>
      </w:r>
      <w:proofErr w:type="spellStart"/>
      <w:r w:rsidRPr="00F358BC">
        <w:rPr>
          <w:rFonts w:ascii="Arial" w:hAnsi="Arial" w:cs="Arial"/>
        </w:rPr>
        <w:t>OSCs</w:t>
      </w:r>
      <w:proofErr w:type="spellEnd"/>
      <w:r w:rsidRPr="00F358BC">
        <w:rPr>
          <w:rFonts w:ascii="Arial" w:hAnsi="Arial" w:cs="Arial"/>
        </w:rPr>
        <w:t>;</w:t>
      </w:r>
    </w:p>
    <w:p w14:paraId="3E4A0D23" w14:textId="77777777" w:rsidR="00EE5007" w:rsidRPr="00F358BC" w:rsidRDefault="00EE5007" w:rsidP="00EE5007">
      <w:pPr>
        <w:spacing w:after="0"/>
        <w:jc w:val="both"/>
        <w:rPr>
          <w:rFonts w:ascii="Arial" w:hAnsi="Arial" w:cs="Arial"/>
        </w:rPr>
      </w:pPr>
      <w:r w:rsidRPr="00F358BC">
        <w:rPr>
          <w:rFonts w:ascii="Arial" w:hAnsi="Arial" w:cs="Arial"/>
        </w:rPr>
        <w:t xml:space="preserve">II - Fóruns Regionais pelas respectivas </w:t>
      </w:r>
      <w:proofErr w:type="spellStart"/>
      <w:r w:rsidRPr="00F358BC">
        <w:rPr>
          <w:rFonts w:ascii="Arial" w:hAnsi="Arial" w:cs="Arial"/>
        </w:rPr>
        <w:t>DREs</w:t>
      </w:r>
      <w:proofErr w:type="spellEnd"/>
      <w:r w:rsidRPr="00F358BC">
        <w:rPr>
          <w:rFonts w:ascii="Arial" w:hAnsi="Arial" w:cs="Arial"/>
        </w:rPr>
        <w:t>, em conjunto</w:t>
      </w:r>
      <w:r>
        <w:rPr>
          <w:rFonts w:ascii="Arial" w:hAnsi="Arial" w:cs="Arial"/>
        </w:rPr>
        <w:t xml:space="preserve"> </w:t>
      </w:r>
      <w:r w:rsidRPr="00F358BC">
        <w:rPr>
          <w:rFonts w:ascii="Arial" w:hAnsi="Arial" w:cs="Arial"/>
        </w:rPr>
        <w:t xml:space="preserve">com representantes das </w:t>
      </w:r>
      <w:proofErr w:type="spellStart"/>
      <w:r w:rsidRPr="00F358BC">
        <w:rPr>
          <w:rFonts w:ascii="Arial" w:hAnsi="Arial" w:cs="Arial"/>
        </w:rPr>
        <w:t>OSCs</w:t>
      </w:r>
      <w:proofErr w:type="spellEnd"/>
      <w:r w:rsidRPr="00F358BC">
        <w:rPr>
          <w:rFonts w:ascii="Arial" w:hAnsi="Arial" w:cs="Arial"/>
        </w:rPr>
        <w:t>.</w:t>
      </w:r>
    </w:p>
    <w:p w14:paraId="007B381E" w14:textId="77777777" w:rsidR="00EE5007" w:rsidRDefault="00EE5007" w:rsidP="00EE5007">
      <w:pPr>
        <w:spacing w:after="0"/>
        <w:jc w:val="both"/>
        <w:rPr>
          <w:rFonts w:ascii="Arial" w:hAnsi="Arial" w:cs="Arial"/>
        </w:rPr>
      </w:pPr>
    </w:p>
    <w:p w14:paraId="39E6D1B4" w14:textId="10AAB8AB" w:rsidR="00EE5007" w:rsidRPr="00F358BC" w:rsidRDefault="00EE5007" w:rsidP="00EE5007">
      <w:pPr>
        <w:spacing w:after="0"/>
        <w:jc w:val="both"/>
        <w:rPr>
          <w:rFonts w:ascii="Arial" w:hAnsi="Arial" w:cs="Arial"/>
        </w:rPr>
      </w:pPr>
      <w:r w:rsidRPr="00F358BC">
        <w:rPr>
          <w:rFonts w:ascii="Arial" w:hAnsi="Arial" w:cs="Arial"/>
        </w:rPr>
        <w:t xml:space="preserve">Art. 12. As </w:t>
      </w:r>
      <w:proofErr w:type="spellStart"/>
      <w:r w:rsidRPr="00F358BC">
        <w:rPr>
          <w:rFonts w:ascii="Arial" w:hAnsi="Arial" w:cs="Arial"/>
        </w:rPr>
        <w:t>OSCs</w:t>
      </w:r>
      <w:proofErr w:type="spellEnd"/>
      <w:r w:rsidRPr="00F358BC">
        <w:rPr>
          <w:rFonts w:ascii="Arial" w:hAnsi="Arial" w:cs="Arial"/>
        </w:rPr>
        <w:t xml:space="preserve"> incumbir-se-ão de:</w:t>
      </w:r>
    </w:p>
    <w:p w14:paraId="6707C5FF" w14:textId="77777777" w:rsidR="00EE5007" w:rsidRPr="00F358BC" w:rsidRDefault="00EE5007" w:rsidP="00EE5007">
      <w:pPr>
        <w:spacing w:after="0"/>
        <w:jc w:val="both"/>
        <w:rPr>
          <w:rFonts w:ascii="Arial" w:hAnsi="Arial" w:cs="Arial"/>
        </w:rPr>
      </w:pPr>
      <w:r w:rsidRPr="00F358BC">
        <w:rPr>
          <w:rFonts w:ascii="Arial" w:hAnsi="Arial" w:cs="Arial"/>
        </w:rPr>
        <w:t xml:space="preserve">I - </w:t>
      </w:r>
      <w:proofErr w:type="gramStart"/>
      <w:r w:rsidRPr="00F358BC">
        <w:rPr>
          <w:rFonts w:ascii="Arial" w:hAnsi="Arial" w:cs="Arial"/>
        </w:rPr>
        <w:t>mencionar</w:t>
      </w:r>
      <w:proofErr w:type="gramEnd"/>
      <w:r w:rsidRPr="00F358BC">
        <w:rPr>
          <w:rFonts w:ascii="Arial" w:hAnsi="Arial" w:cs="Arial"/>
        </w:rPr>
        <w:t xml:space="preserve"> o Termo de Colaboração com a SME em toda</w:t>
      </w:r>
      <w:r>
        <w:rPr>
          <w:rFonts w:ascii="Arial" w:hAnsi="Arial" w:cs="Arial"/>
        </w:rPr>
        <w:t xml:space="preserve"> </w:t>
      </w:r>
      <w:r w:rsidRPr="00F358BC">
        <w:rPr>
          <w:rFonts w:ascii="Arial" w:hAnsi="Arial" w:cs="Arial"/>
        </w:rPr>
        <w:t>publicação, material promocional e de divulgação das atividades</w:t>
      </w:r>
      <w:r>
        <w:rPr>
          <w:rFonts w:ascii="Arial" w:hAnsi="Arial" w:cs="Arial"/>
        </w:rPr>
        <w:t xml:space="preserve"> </w:t>
      </w:r>
      <w:r w:rsidRPr="00F358BC">
        <w:rPr>
          <w:rFonts w:ascii="Arial" w:hAnsi="Arial" w:cs="Arial"/>
        </w:rPr>
        <w:t>e eventos do MOVA.</w:t>
      </w:r>
    </w:p>
    <w:p w14:paraId="3043BF26" w14:textId="77777777" w:rsidR="00EE5007" w:rsidRPr="00F358BC" w:rsidRDefault="00EE5007" w:rsidP="00EE5007">
      <w:pPr>
        <w:spacing w:after="0"/>
        <w:jc w:val="both"/>
        <w:rPr>
          <w:rFonts w:ascii="Arial" w:hAnsi="Arial" w:cs="Arial"/>
        </w:rPr>
      </w:pPr>
      <w:r w:rsidRPr="00F358BC">
        <w:rPr>
          <w:rFonts w:ascii="Arial" w:hAnsi="Arial" w:cs="Arial"/>
        </w:rPr>
        <w:t xml:space="preserve">II - </w:t>
      </w:r>
      <w:proofErr w:type="gramStart"/>
      <w:r w:rsidRPr="00F358BC">
        <w:rPr>
          <w:rFonts w:ascii="Arial" w:hAnsi="Arial" w:cs="Arial"/>
        </w:rPr>
        <w:t>providenciar</w:t>
      </w:r>
      <w:proofErr w:type="gramEnd"/>
      <w:r w:rsidRPr="00F358BC">
        <w:rPr>
          <w:rFonts w:ascii="Arial" w:hAnsi="Arial" w:cs="Arial"/>
        </w:rPr>
        <w:t xml:space="preserve"> a compra de alimentos para os estudantes,</w:t>
      </w:r>
      <w:r>
        <w:rPr>
          <w:rFonts w:ascii="Arial" w:hAnsi="Arial" w:cs="Arial"/>
        </w:rPr>
        <w:t xml:space="preserve"> </w:t>
      </w:r>
      <w:r w:rsidRPr="00F358BC">
        <w:rPr>
          <w:rFonts w:ascii="Arial" w:hAnsi="Arial" w:cs="Arial"/>
        </w:rPr>
        <w:t>com os valores repassados pela municipalidade para tal finalidade e nos termos de Portaria específica.</w:t>
      </w:r>
    </w:p>
    <w:p w14:paraId="1D42490B" w14:textId="77777777" w:rsidR="00EE5007" w:rsidRDefault="00EE5007" w:rsidP="00EE5007">
      <w:pPr>
        <w:spacing w:after="0"/>
        <w:jc w:val="center"/>
        <w:rPr>
          <w:rFonts w:ascii="Arial" w:hAnsi="Arial" w:cs="Arial"/>
          <w:b/>
          <w:bCs/>
        </w:rPr>
      </w:pPr>
    </w:p>
    <w:p w14:paraId="3208E3C8" w14:textId="12247FAA" w:rsidR="00EE5007" w:rsidRPr="00020995" w:rsidRDefault="00EE5007" w:rsidP="00EE5007">
      <w:pPr>
        <w:spacing w:after="0"/>
        <w:jc w:val="center"/>
        <w:rPr>
          <w:rFonts w:ascii="Arial" w:hAnsi="Arial" w:cs="Arial"/>
          <w:b/>
          <w:bCs/>
        </w:rPr>
      </w:pPr>
      <w:r w:rsidRPr="00020995">
        <w:rPr>
          <w:rFonts w:ascii="Arial" w:hAnsi="Arial" w:cs="Arial"/>
          <w:b/>
          <w:bCs/>
        </w:rPr>
        <w:t>CAPÍTULO II – DA CELEBRAÇÃO DOS TERMOS DE COLABORAÇÃO</w:t>
      </w:r>
    </w:p>
    <w:p w14:paraId="74375EA0" w14:textId="77777777" w:rsidR="00EE5007" w:rsidRDefault="00EE5007" w:rsidP="00EE5007">
      <w:pPr>
        <w:spacing w:after="0"/>
        <w:jc w:val="both"/>
        <w:rPr>
          <w:rFonts w:ascii="Arial" w:hAnsi="Arial" w:cs="Arial"/>
        </w:rPr>
      </w:pPr>
    </w:p>
    <w:p w14:paraId="1A17345E" w14:textId="12F8F763" w:rsidR="00EE5007" w:rsidRPr="00F358BC" w:rsidRDefault="00EE5007" w:rsidP="00EE5007">
      <w:pPr>
        <w:spacing w:after="0"/>
        <w:jc w:val="both"/>
        <w:rPr>
          <w:rFonts w:ascii="Arial" w:hAnsi="Arial" w:cs="Arial"/>
        </w:rPr>
      </w:pPr>
      <w:r w:rsidRPr="00F358BC">
        <w:rPr>
          <w:rFonts w:ascii="Arial" w:hAnsi="Arial" w:cs="Arial"/>
        </w:rPr>
        <w:t>Art. 13. Poderão celebrar os termos de colaboração apenas</w:t>
      </w:r>
      <w:r>
        <w:rPr>
          <w:rFonts w:ascii="Arial" w:hAnsi="Arial" w:cs="Arial"/>
        </w:rPr>
        <w:t xml:space="preserve"> </w:t>
      </w:r>
      <w:r w:rsidRPr="00F358BC">
        <w:rPr>
          <w:rFonts w:ascii="Arial" w:hAnsi="Arial" w:cs="Arial"/>
        </w:rPr>
        <w:t>as organizações previamente credenciadas pela SME, nos termos</w:t>
      </w:r>
      <w:r>
        <w:rPr>
          <w:rFonts w:ascii="Arial" w:hAnsi="Arial" w:cs="Arial"/>
        </w:rPr>
        <w:t xml:space="preserve"> </w:t>
      </w:r>
      <w:r w:rsidRPr="00F358BC">
        <w:rPr>
          <w:rFonts w:ascii="Arial" w:hAnsi="Arial" w:cs="Arial"/>
        </w:rPr>
        <w:t>de Portaria específica.</w:t>
      </w:r>
    </w:p>
    <w:p w14:paraId="0740C348" w14:textId="77777777" w:rsidR="00EE5007" w:rsidRPr="00F358BC" w:rsidRDefault="00EE5007" w:rsidP="00EE5007">
      <w:pPr>
        <w:spacing w:after="0"/>
        <w:jc w:val="both"/>
        <w:rPr>
          <w:rFonts w:ascii="Arial" w:hAnsi="Arial" w:cs="Arial"/>
        </w:rPr>
      </w:pPr>
      <w:r w:rsidRPr="00F358BC">
        <w:rPr>
          <w:rFonts w:ascii="Arial" w:hAnsi="Arial" w:cs="Arial"/>
        </w:rPr>
        <w:t>§ 1º Os termos de colaboração, formalizados mediante</w:t>
      </w:r>
      <w:r>
        <w:rPr>
          <w:rFonts w:ascii="Arial" w:hAnsi="Arial" w:cs="Arial"/>
        </w:rPr>
        <w:t xml:space="preserve"> </w:t>
      </w:r>
      <w:r w:rsidRPr="00F358BC">
        <w:rPr>
          <w:rFonts w:ascii="Arial" w:hAnsi="Arial" w:cs="Arial"/>
        </w:rPr>
        <w:t>modelo constante no Anexo I desta Instrução Normativa, poderão</w:t>
      </w:r>
      <w:r>
        <w:rPr>
          <w:rFonts w:ascii="Arial" w:hAnsi="Arial" w:cs="Arial"/>
        </w:rPr>
        <w:t xml:space="preserve"> </w:t>
      </w:r>
      <w:r w:rsidRPr="00F358BC">
        <w:rPr>
          <w:rFonts w:ascii="Arial" w:hAnsi="Arial" w:cs="Arial"/>
        </w:rPr>
        <w:t>ocorrer com dispensa do procedimento de chamamento público,</w:t>
      </w:r>
      <w:r>
        <w:rPr>
          <w:rFonts w:ascii="Arial" w:hAnsi="Arial" w:cs="Arial"/>
        </w:rPr>
        <w:t xml:space="preserve"> </w:t>
      </w:r>
      <w:r w:rsidRPr="00F358BC">
        <w:rPr>
          <w:rFonts w:ascii="Arial" w:hAnsi="Arial" w:cs="Arial"/>
        </w:rPr>
        <w:t>devendo a justificativa ser publicada no Diário Oficial da Cidade,</w:t>
      </w:r>
      <w:r>
        <w:rPr>
          <w:rFonts w:ascii="Arial" w:hAnsi="Arial" w:cs="Arial"/>
        </w:rPr>
        <w:t xml:space="preserve"> </w:t>
      </w:r>
      <w:r w:rsidRPr="00F358BC">
        <w:rPr>
          <w:rFonts w:ascii="Arial" w:hAnsi="Arial" w:cs="Arial"/>
        </w:rPr>
        <w:t>conforme previsto no artigo 30, inciso VI, da Lei nº 13.019/14, e</w:t>
      </w:r>
      <w:r>
        <w:rPr>
          <w:rFonts w:ascii="Arial" w:hAnsi="Arial" w:cs="Arial"/>
        </w:rPr>
        <w:t xml:space="preserve"> </w:t>
      </w:r>
      <w:r w:rsidRPr="00F358BC">
        <w:rPr>
          <w:rFonts w:ascii="Arial" w:hAnsi="Arial" w:cs="Arial"/>
        </w:rPr>
        <w:t>observadas às regras e procedimentos previstos no artigo 32 do</w:t>
      </w:r>
      <w:r>
        <w:rPr>
          <w:rFonts w:ascii="Arial" w:hAnsi="Arial" w:cs="Arial"/>
        </w:rPr>
        <w:t xml:space="preserve"> </w:t>
      </w:r>
      <w:r w:rsidRPr="00F358BC">
        <w:rPr>
          <w:rFonts w:ascii="Arial" w:hAnsi="Arial" w:cs="Arial"/>
        </w:rPr>
        <w:t>Decreto nº 57.575/16.</w:t>
      </w:r>
    </w:p>
    <w:p w14:paraId="5A905F6C" w14:textId="0B361787" w:rsidR="00EE5007" w:rsidRDefault="00EE5007" w:rsidP="00EE5007">
      <w:pPr>
        <w:spacing w:after="0"/>
        <w:jc w:val="both"/>
        <w:rPr>
          <w:rFonts w:ascii="Arial" w:hAnsi="Arial" w:cs="Arial"/>
        </w:rPr>
      </w:pPr>
      <w:r w:rsidRPr="00F358BC">
        <w:rPr>
          <w:rFonts w:ascii="Arial" w:hAnsi="Arial" w:cs="Arial"/>
        </w:rPr>
        <w:t>§ 2º O Termo de Colaboração vigorará pelo prazo de 5(cinco)</w:t>
      </w:r>
      <w:r>
        <w:rPr>
          <w:rFonts w:ascii="Arial" w:hAnsi="Arial" w:cs="Arial"/>
        </w:rPr>
        <w:t xml:space="preserve"> </w:t>
      </w:r>
      <w:r w:rsidRPr="00F358BC">
        <w:rPr>
          <w:rFonts w:ascii="Arial" w:hAnsi="Arial" w:cs="Arial"/>
        </w:rPr>
        <w:t>anos, admitida sua prorrogação uma única vez por igual período,</w:t>
      </w:r>
      <w:r>
        <w:rPr>
          <w:rFonts w:ascii="Arial" w:hAnsi="Arial" w:cs="Arial"/>
        </w:rPr>
        <w:t xml:space="preserve"> </w:t>
      </w:r>
      <w:r w:rsidRPr="00F358BC">
        <w:rPr>
          <w:rFonts w:ascii="Arial" w:hAnsi="Arial" w:cs="Arial"/>
        </w:rPr>
        <w:t>por meio de aditamento, precedida de manifestação conclusiva</w:t>
      </w:r>
      <w:r>
        <w:rPr>
          <w:rFonts w:ascii="Arial" w:hAnsi="Arial" w:cs="Arial"/>
        </w:rPr>
        <w:t xml:space="preserve"> </w:t>
      </w:r>
      <w:r w:rsidRPr="00F358BC">
        <w:rPr>
          <w:rFonts w:ascii="Arial" w:hAnsi="Arial" w:cs="Arial"/>
        </w:rPr>
        <w:t xml:space="preserve">quanto </w:t>
      </w:r>
      <w:r w:rsidRPr="00F358BC">
        <w:rPr>
          <w:rFonts w:ascii="Arial" w:hAnsi="Arial" w:cs="Arial"/>
        </w:rPr>
        <w:lastRenderedPageBreak/>
        <w:t>à conveniência e interesse na continuidade da parceria e</w:t>
      </w:r>
      <w:r>
        <w:rPr>
          <w:rFonts w:ascii="Arial" w:hAnsi="Arial" w:cs="Arial"/>
        </w:rPr>
        <w:t xml:space="preserve"> </w:t>
      </w:r>
      <w:r w:rsidRPr="00F358BC">
        <w:rPr>
          <w:rFonts w:ascii="Arial" w:hAnsi="Arial" w:cs="Arial"/>
        </w:rPr>
        <w:t>informação de que a colaboração foi executada a contento.</w:t>
      </w:r>
    </w:p>
    <w:p w14:paraId="3531476C" w14:textId="77777777" w:rsidR="00EE5007" w:rsidRPr="00F358BC" w:rsidRDefault="00EE5007" w:rsidP="00EE5007">
      <w:pPr>
        <w:spacing w:after="0"/>
        <w:jc w:val="both"/>
        <w:rPr>
          <w:rFonts w:ascii="Arial" w:hAnsi="Arial" w:cs="Arial"/>
        </w:rPr>
      </w:pPr>
    </w:p>
    <w:p w14:paraId="6FA989E6" w14:textId="77777777" w:rsidR="00EE5007" w:rsidRPr="00FA1786" w:rsidRDefault="00EE5007" w:rsidP="00EE5007">
      <w:pPr>
        <w:spacing w:after="0"/>
        <w:jc w:val="center"/>
        <w:rPr>
          <w:rFonts w:ascii="Arial" w:hAnsi="Arial" w:cs="Arial"/>
          <w:b/>
          <w:bCs/>
        </w:rPr>
      </w:pPr>
      <w:r w:rsidRPr="00FA1786">
        <w:rPr>
          <w:rFonts w:ascii="Arial" w:hAnsi="Arial" w:cs="Arial"/>
          <w:b/>
          <w:bCs/>
        </w:rPr>
        <w:t>Seção I – Vistoria Prévia</w:t>
      </w:r>
    </w:p>
    <w:p w14:paraId="6055E25C" w14:textId="77777777" w:rsidR="00EE5007" w:rsidRDefault="00EE5007" w:rsidP="00EE5007">
      <w:pPr>
        <w:spacing w:after="0"/>
        <w:jc w:val="both"/>
        <w:rPr>
          <w:rFonts w:ascii="Arial" w:hAnsi="Arial" w:cs="Arial"/>
        </w:rPr>
      </w:pPr>
    </w:p>
    <w:p w14:paraId="561C2A53" w14:textId="3E8DC89C" w:rsidR="00EE5007" w:rsidRPr="00F358BC" w:rsidRDefault="00EE5007" w:rsidP="00EE5007">
      <w:pPr>
        <w:spacing w:after="0"/>
        <w:jc w:val="both"/>
        <w:rPr>
          <w:rFonts w:ascii="Arial" w:hAnsi="Arial" w:cs="Arial"/>
        </w:rPr>
      </w:pPr>
      <w:r w:rsidRPr="00F358BC">
        <w:rPr>
          <w:rFonts w:ascii="Arial" w:hAnsi="Arial" w:cs="Arial"/>
        </w:rPr>
        <w:t>Art. 14. A organização deverá apresentar a DRE por meio de</w:t>
      </w:r>
      <w:r>
        <w:rPr>
          <w:rFonts w:ascii="Arial" w:hAnsi="Arial" w:cs="Arial"/>
        </w:rPr>
        <w:t xml:space="preserve"> </w:t>
      </w:r>
      <w:r w:rsidRPr="00F358BC">
        <w:rPr>
          <w:rFonts w:ascii="Arial" w:hAnsi="Arial" w:cs="Arial"/>
        </w:rPr>
        <w:t>ofício, o endereço das classes onde será o atendimento.</w:t>
      </w:r>
    </w:p>
    <w:p w14:paraId="1190900A" w14:textId="77777777" w:rsidR="00EE5007" w:rsidRPr="00F358BC" w:rsidRDefault="00EE5007" w:rsidP="00EE5007">
      <w:pPr>
        <w:spacing w:after="0"/>
        <w:jc w:val="both"/>
        <w:rPr>
          <w:rFonts w:ascii="Arial" w:hAnsi="Arial" w:cs="Arial"/>
        </w:rPr>
      </w:pPr>
      <w:r w:rsidRPr="00F358BC">
        <w:rPr>
          <w:rFonts w:ascii="Arial" w:hAnsi="Arial" w:cs="Arial"/>
        </w:rPr>
        <w:t>§ 1º A DRE deverá realizar visita(s) ao local indicado, elaborar relatório informando se a(s) classe(s) atende às necessidades</w:t>
      </w:r>
      <w:r>
        <w:rPr>
          <w:rFonts w:ascii="Arial" w:hAnsi="Arial" w:cs="Arial"/>
        </w:rPr>
        <w:t xml:space="preserve"> </w:t>
      </w:r>
      <w:r w:rsidRPr="00F358BC">
        <w:rPr>
          <w:rFonts w:ascii="Arial" w:hAnsi="Arial" w:cs="Arial"/>
        </w:rPr>
        <w:t>para essa prestação de serviço.</w:t>
      </w:r>
    </w:p>
    <w:p w14:paraId="71F299F5" w14:textId="77777777" w:rsidR="00EE5007" w:rsidRPr="00F358BC" w:rsidRDefault="00EE5007" w:rsidP="00EE5007">
      <w:pPr>
        <w:spacing w:after="0"/>
        <w:jc w:val="both"/>
        <w:rPr>
          <w:rFonts w:ascii="Arial" w:hAnsi="Arial" w:cs="Arial"/>
        </w:rPr>
      </w:pPr>
      <w:r w:rsidRPr="00F358BC">
        <w:rPr>
          <w:rFonts w:ascii="Arial" w:hAnsi="Arial" w:cs="Arial"/>
        </w:rPr>
        <w:t>§ 2º Após ciência do relatório da DRE, a Organização poderá</w:t>
      </w:r>
      <w:r>
        <w:rPr>
          <w:rFonts w:ascii="Arial" w:hAnsi="Arial" w:cs="Arial"/>
        </w:rPr>
        <w:t xml:space="preserve"> </w:t>
      </w:r>
      <w:r w:rsidRPr="00F358BC">
        <w:rPr>
          <w:rFonts w:ascii="Arial" w:hAnsi="Arial" w:cs="Arial"/>
        </w:rPr>
        <w:t>formalizar a proposta de celebração da parceria por meio do Termo de Colaboração ou, no prazo de 5(cinco) dias úteis, interpor</w:t>
      </w:r>
      <w:r>
        <w:rPr>
          <w:rFonts w:ascii="Arial" w:hAnsi="Arial" w:cs="Arial"/>
        </w:rPr>
        <w:t xml:space="preserve"> </w:t>
      </w:r>
      <w:r w:rsidRPr="00F358BC">
        <w:rPr>
          <w:rFonts w:ascii="Arial" w:hAnsi="Arial" w:cs="Arial"/>
        </w:rPr>
        <w:t>recurso da decisão que não aprovou a(s) classe(s).</w:t>
      </w:r>
    </w:p>
    <w:p w14:paraId="03095367" w14:textId="20315FC1" w:rsidR="00EE5007" w:rsidRDefault="00EE5007" w:rsidP="00EE5007">
      <w:pPr>
        <w:spacing w:after="0"/>
        <w:jc w:val="both"/>
        <w:rPr>
          <w:rFonts w:ascii="Arial" w:hAnsi="Arial" w:cs="Arial"/>
        </w:rPr>
      </w:pPr>
      <w:r w:rsidRPr="00F358BC">
        <w:rPr>
          <w:rFonts w:ascii="Arial" w:hAnsi="Arial" w:cs="Arial"/>
        </w:rPr>
        <w:t>§ 3º O(s) responsável (</w:t>
      </w:r>
      <w:proofErr w:type="spellStart"/>
      <w:r w:rsidRPr="00F358BC">
        <w:rPr>
          <w:rFonts w:ascii="Arial" w:hAnsi="Arial" w:cs="Arial"/>
        </w:rPr>
        <w:t>is</w:t>
      </w:r>
      <w:proofErr w:type="spellEnd"/>
      <w:r w:rsidRPr="00F358BC">
        <w:rPr>
          <w:rFonts w:ascii="Arial" w:hAnsi="Arial" w:cs="Arial"/>
        </w:rPr>
        <w:t>) pela vistoria realizada manifestar-se-á(</w:t>
      </w:r>
      <w:proofErr w:type="spellStart"/>
      <w:r w:rsidRPr="00F358BC">
        <w:rPr>
          <w:rFonts w:ascii="Arial" w:hAnsi="Arial" w:cs="Arial"/>
        </w:rPr>
        <w:t>ão</w:t>
      </w:r>
      <w:proofErr w:type="spellEnd"/>
      <w:r w:rsidRPr="00F358BC">
        <w:rPr>
          <w:rFonts w:ascii="Arial" w:hAnsi="Arial" w:cs="Arial"/>
        </w:rPr>
        <w:t>) sobre o recurso, cabendo a decisão final ao Diretor</w:t>
      </w:r>
      <w:r>
        <w:rPr>
          <w:rFonts w:ascii="Arial" w:hAnsi="Arial" w:cs="Arial"/>
        </w:rPr>
        <w:t xml:space="preserve"> </w:t>
      </w:r>
      <w:r w:rsidRPr="00F358BC">
        <w:rPr>
          <w:rFonts w:ascii="Arial" w:hAnsi="Arial" w:cs="Arial"/>
        </w:rPr>
        <w:t>Regional de Educação.</w:t>
      </w:r>
    </w:p>
    <w:p w14:paraId="213341E9" w14:textId="77777777" w:rsidR="00EE5007" w:rsidRPr="00F358BC" w:rsidRDefault="00EE5007" w:rsidP="00EE5007">
      <w:pPr>
        <w:spacing w:after="0"/>
        <w:jc w:val="both"/>
        <w:rPr>
          <w:rFonts w:ascii="Arial" w:hAnsi="Arial" w:cs="Arial"/>
        </w:rPr>
      </w:pPr>
    </w:p>
    <w:p w14:paraId="17D15297" w14:textId="77777777" w:rsidR="00EE5007" w:rsidRPr="00FA1786" w:rsidRDefault="00EE5007" w:rsidP="00EE5007">
      <w:pPr>
        <w:spacing w:after="0"/>
        <w:jc w:val="center"/>
        <w:rPr>
          <w:rFonts w:ascii="Arial" w:hAnsi="Arial" w:cs="Arial"/>
          <w:b/>
          <w:bCs/>
        </w:rPr>
      </w:pPr>
      <w:r w:rsidRPr="00FA1786">
        <w:rPr>
          <w:rFonts w:ascii="Arial" w:hAnsi="Arial" w:cs="Arial"/>
          <w:b/>
          <w:bCs/>
        </w:rPr>
        <w:t>Seção II – Formalização da Proposta</w:t>
      </w:r>
    </w:p>
    <w:p w14:paraId="13AE48F3" w14:textId="77777777" w:rsidR="00EE5007" w:rsidRDefault="00EE5007" w:rsidP="00EE5007">
      <w:pPr>
        <w:spacing w:after="0"/>
        <w:jc w:val="both"/>
        <w:rPr>
          <w:rFonts w:ascii="Arial" w:hAnsi="Arial" w:cs="Arial"/>
        </w:rPr>
      </w:pPr>
    </w:p>
    <w:p w14:paraId="545A18DD" w14:textId="59D9CD85" w:rsidR="00EE5007" w:rsidRPr="00F358BC" w:rsidRDefault="00EE5007" w:rsidP="00EE5007">
      <w:pPr>
        <w:spacing w:after="0"/>
        <w:jc w:val="both"/>
        <w:rPr>
          <w:rFonts w:ascii="Arial" w:hAnsi="Arial" w:cs="Arial"/>
        </w:rPr>
      </w:pPr>
      <w:r w:rsidRPr="00F358BC">
        <w:rPr>
          <w:rFonts w:ascii="Arial" w:hAnsi="Arial" w:cs="Arial"/>
        </w:rPr>
        <w:t>Art. 15. Para a formalização da proposta do termo de colaboração, o processo administrativo deverá ser instruído com</w:t>
      </w:r>
      <w:r>
        <w:rPr>
          <w:rFonts w:ascii="Arial" w:hAnsi="Arial" w:cs="Arial"/>
        </w:rPr>
        <w:t xml:space="preserve"> </w:t>
      </w:r>
      <w:r w:rsidRPr="00F358BC">
        <w:rPr>
          <w:rFonts w:ascii="Arial" w:hAnsi="Arial" w:cs="Arial"/>
        </w:rPr>
        <w:t>a seguinte documentação, a ser apresentada pela organização</w:t>
      </w:r>
      <w:r>
        <w:rPr>
          <w:rFonts w:ascii="Arial" w:hAnsi="Arial" w:cs="Arial"/>
        </w:rPr>
        <w:t xml:space="preserve"> </w:t>
      </w:r>
      <w:r w:rsidRPr="00F358BC">
        <w:rPr>
          <w:rFonts w:ascii="Arial" w:hAnsi="Arial" w:cs="Arial"/>
        </w:rPr>
        <w:t>interessada ao Setor de Parcerias da DRE em cujo território se</w:t>
      </w:r>
      <w:r>
        <w:rPr>
          <w:rFonts w:ascii="Arial" w:hAnsi="Arial" w:cs="Arial"/>
        </w:rPr>
        <w:t xml:space="preserve"> </w:t>
      </w:r>
      <w:r w:rsidRPr="00F358BC">
        <w:rPr>
          <w:rFonts w:ascii="Arial" w:hAnsi="Arial" w:cs="Arial"/>
        </w:rPr>
        <w:t>pretende instalar a(s) classe(s):</w:t>
      </w:r>
    </w:p>
    <w:p w14:paraId="1F78B4FF" w14:textId="77777777" w:rsidR="00EE5007" w:rsidRPr="00F358BC" w:rsidRDefault="00EE5007" w:rsidP="00EE5007">
      <w:pPr>
        <w:spacing w:after="0"/>
        <w:jc w:val="both"/>
        <w:rPr>
          <w:rFonts w:ascii="Arial" w:hAnsi="Arial" w:cs="Arial"/>
        </w:rPr>
      </w:pPr>
      <w:r w:rsidRPr="00F358BC">
        <w:rPr>
          <w:rFonts w:ascii="Arial" w:hAnsi="Arial" w:cs="Arial"/>
        </w:rPr>
        <w:t xml:space="preserve">I - </w:t>
      </w:r>
      <w:proofErr w:type="gramStart"/>
      <w:r w:rsidRPr="00F358BC">
        <w:rPr>
          <w:rFonts w:ascii="Arial" w:hAnsi="Arial" w:cs="Arial"/>
        </w:rPr>
        <w:t>ofício</w:t>
      </w:r>
      <w:proofErr w:type="gramEnd"/>
      <w:r w:rsidRPr="00F358BC">
        <w:rPr>
          <w:rFonts w:ascii="Arial" w:hAnsi="Arial" w:cs="Arial"/>
        </w:rPr>
        <w:t xml:space="preserve"> em papel timbrado solicitando a celebração da</w:t>
      </w:r>
      <w:r>
        <w:rPr>
          <w:rFonts w:ascii="Arial" w:hAnsi="Arial" w:cs="Arial"/>
        </w:rPr>
        <w:t xml:space="preserve"> </w:t>
      </w:r>
      <w:r w:rsidRPr="00F358BC">
        <w:rPr>
          <w:rFonts w:ascii="Arial" w:hAnsi="Arial" w:cs="Arial"/>
        </w:rPr>
        <w:t>parceria, dirigido ao Diretor Regional de Educação;</w:t>
      </w:r>
    </w:p>
    <w:p w14:paraId="74C464E3" w14:textId="77777777" w:rsidR="00EE5007" w:rsidRPr="00F358BC" w:rsidRDefault="00EE5007" w:rsidP="00EE5007">
      <w:pPr>
        <w:spacing w:after="0"/>
        <w:jc w:val="both"/>
        <w:rPr>
          <w:rFonts w:ascii="Arial" w:hAnsi="Arial" w:cs="Arial"/>
        </w:rPr>
      </w:pPr>
      <w:r w:rsidRPr="00F358BC">
        <w:rPr>
          <w:rFonts w:ascii="Arial" w:hAnsi="Arial" w:cs="Arial"/>
        </w:rPr>
        <w:t xml:space="preserve">II - </w:t>
      </w:r>
      <w:proofErr w:type="gramStart"/>
      <w:r w:rsidRPr="00F358BC">
        <w:rPr>
          <w:rFonts w:ascii="Arial" w:hAnsi="Arial" w:cs="Arial"/>
        </w:rPr>
        <w:t>cópia</w:t>
      </w:r>
      <w:proofErr w:type="gramEnd"/>
      <w:r w:rsidRPr="00F358BC">
        <w:rPr>
          <w:rFonts w:ascii="Arial" w:hAnsi="Arial" w:cs="Arial"/>
        </w:rPr>
        <w:t xml:space="preserve"> do Certificado de Credenciamento com base em</w:t>
      </w:r>
      <w:r>
        <w:rPr>
          <w:rFonts w:ascii="Arial" w:hAnsi="Arial" w:cs="Arial"/>
        </w:rPr>
        <w:t xml:space="preserve"> </w:t>
      </w:r>
      <w:r w:rsidRPr="00F358BC">
        <w:rPr>
          <w:rFonts w:ascii="Arial" w:hAnsi="Arial" w:cs="Arial"/>
        </w:rPr>
        <w:t>Portaria específica da SME;</w:t>
      </w:r>
    </w:p>
    <w:p w14:paraId="2D5F58E5" w14:textId="77777777" w:rsidR="00EE5007" w:rsidRPr="00F358BC" w:rsidRDefault="00EE5007" w:rsidP="00EE5007">
      <w:pPr>
        <w:spacing w:after="0"/>
        <w:jc w:val="both"/>
        <w:rPr>
          <w:rFonts w:ascii="Arial" w:hAnsi="Arial" w:cs="Arial"/>
        </w:rPr>
      </w:pPr>
      <w:r w:rsidRPr="00F358BC">
        <w:rPr>
          <w:rFonts w:ascii="Arial" w:hAnsi="Arial" w:cs="Arial"/>
        </w:rPr>
        <w:t>III - relação nominal atualizada dos dirigentes, com endereço,</w:t>
      </w:r>
      <w:r>
        <w:rPr>
          <w:rFonts w:ascii="Arial" w:hAnsi="Arial" w:cs="Arial"/>
        </w:rPr>
        <w:t xml:space="preserve"> </w:t>
      </w:r>
      <w:r w:rsidRPr="00F358BC">
        <w:rPr>
          <w:rFonts w:ascii="Arial" w:hAnsi="Arial" w:cs="Arial"/>
        </w:rPr>
        <w:t>número e órgão expedidor da carteira de identidade e número de</w:t>
      </w:r>
      <w:r>
        <w:rPr>
          <w:rFonts w:ascii="Arial" w:hAnsi="Arial" w:cs="Arial"/>
        </w:rPr>
        <w:t xml:space="preserve"> </w:t>
      </w:r>
      <w:r w:rsidRPr="00F358BC">
        <w:rPr>
          <w:rFonts w:ascii="Arial" w:hAnsi="Arial" w:cs="Arial"/>
        </w:rPr>
        <w:t>registro no CPF de cada um deles;</w:t>
      </w:r>
    </w:p>
    <w:p w14:paraId="3DE2098E" w14:textId="77777777" w:rsidR="00EE5007" w:rsidRPr="00F358BC" w:rsidRDefault="00EE5007" w:rsidP="00EE5007">
      <w:pPr>
        <w:spacing w:after="0"/>
        <w:jc w:val="both"/>
        <w:rPr>
          <w:rFonts w:ascii="Arial" w:hAnsi="Arial" w:cs="Arial"/>
        </w:rPr>
      </w:pPr>
      <w:r w:rsidRPr="00F358BC">
        <w:rPr>
          <w:rFonts w:ascii="Arial" w:hAnsi="Arial" w:cs="Arial"/>
        </w:rPr>
        <w:t xml:space="preserve">IV - </w:t>
      </w:r>
      <w:proofErr w:type="gramStart"/>
      <w:r w:rsidRPr="00F358BC">
        <w:rPr>
          <w:rFonts w:ascii="Arial" w:hAnsi="Arial" w:cs="Arial"/>
        </w:rPr>
        <w:t>declaração</w:t>
      </w:r>
      <w:proofErr w:type="gramEnd"/>
      <w:r w:rsidRPr="00F358BC">
        <w:rPr>
          <w:rFonts w:ascii="Arial" w:hAnsi="Arial" w:cs="Arial"/>
        </w:rPr>
        <w:t xml:space="preserve"> da organização de que:</w:t>
      </w:r>
    </w:p>
    <w:p w14:paraId="2395678D" w14:textId="77777777" w:rsidR="00EE5007" w:rsidRPr="00F358BC" w:rsidRDefault="00EE5007" w:rsidP="00EE5007">
      <w:pPr>
        <w:spacing w:after="0"/>
        <w:jc w:val="both"/>
        <w:rPr>
          <w:rFonts w:ascii="Arial" w:hAnsi="Arial" w:cs="Arial"/>
        </w:rPr>
      </w:pPr>
      <w:r w:rsidRPr="00F358BC">
        <w:rPr>
          <w:rFonts w:ascii="Arial" w:hAnsi="Arial" w:cs="Arial"/>
        </w:rPr>
        <w:t>a) não incide nas hipóteses previstas no artigo 39 da Lei nº</w:t>
      </w:r>
      <w:r>
        <w:rPr>
          <w:rFonts w:ascii="Arial" w:hAnsi="Arial" w:cs="Arial"/>
        </w:rPr>
        <w:t xml:space="preserve"> </w:t>
      </w:r>
      <w:r w:rsidRPr="00F358BC">
        <w:rPr>
          <w:rFonts w:ascii="Arial" w:hAnsi="Arial" w:cs="Arial"/>
        </w:rPr>
        <w:t>13.019/14;</w:t>
      </w:r>
    </w:p>
    <w:p w14:paraId="35B25355" w14:textId="77777777" w:rsidR="00EE5007" w:rsidRPr="00F358BC" w:rsidRDefault="00EE5007" w:rsidP="00EE5007">
      <w:pPr>
        <w:spacing w:after="0"/>
        <w:jc w:val="both"/>
        <w:rPr>
          <w:rFonts w:ascii="Arial" w:hAnsi="Arial" w:cs="Arial"/>
        </w:rPr>
      </w:pPr>
      <w:r w:rsidRPr="00F358BC">
        <w:rPr>
          <w:rFonts w:ascii="Arial" w:hAnsi="Arial" w:cs="Arial"/>
        </w:rPr>
        <w:t>b) possui ciência da Lei Municipal nº 14.094/05, quanto às</w:t>
      </w:r>
      <w:r>
        <w:rPr>
          <w:rFonts w:ascii="Arial" w:hAnsi="Arial" w:cs="Arial"/>
        </w:rPr>
        <w:t xml:space="preserve"> </w:t>
      </w:r>
      <w:r w:rsidRPr="00F358BC">
        <w:rPr>
          <w:rFonts w:ascii="Arial" w:hAnsi="Arial" w:cs="Arial"/>
        </w:rPr>
        <w:t>vedações para a celebração de parcerias e repasse de recursos,</w:t>
      </w:r>
      <w:r>
        <w:rPr>
          <w:rFonts w:ascii="Arial" w:hAnsi="Arial" w:cs="Arial"/>
        </w:rPr>
        <w:t xml:space="preserve"> </w:t>
      </w:r>
      <w:r w:rsidRPr="00F358BC">
        <w:rPr>
          <w:rFonts w:ascii="Arial" w:hAnsi="Arial" w:cs="Arial"/>
        </w:rPr>
        <w:t>no caso da existência de registro da organização no CADIN</w:t>
      </w:r>
      <w:r>
        <w:rPr>
          <w:rFonts w:ascii="Arial" w:hAnsi="Arial" w:cs="Arial"/>
        </w:rPr>
        <w:t xml:space="preserve"> </w:t>
      </w:r>
      <w:r w:rsidRPr="00F358BC">
        <w:rPr>
          <w:rFonts w:ascii="Arial" w:hAnsi="Arial" w:cs="Arial"/>
        </w:rPr>
        <w:t>municipal;</w:t>
      </w:r>
    </w:p>
    <w:p w14:paraId="1533A5D2" w14:textId="77777777" w:rsidR="00EE5007" w:rsidRPr="00F358BC" w:rsidRDefault="00EE5007" w:rsidP="00EE5007">
      <w:pPr>
        <w:spacing w:after="0"/>
        <w:jc w:val="both"/>
        <w:rPr>
          <w:rFonts w:ascii="Arial" w:hAnsi="Arial" w:cs="Arial"/>
        </w:rPr>
      </w:pPr>
      <w:r w:rsidRPr="00F358BC">
        <w:rPr>
          <w:rFonts w:ascii="Arial" w:hAnsi="Arial" w:cs="Arial"/>
        </w:rPr>
        <w:t>c) não emprega pessoa em regime de trabalho escravo, não</w:t>
      </w:r>
      <w:r>
        <w:rPr>
          <w:rFonts w:ascii="Arial" w:hAnsi="Arial" w:cs="Arial"/>
        </w:rPr>
        <w:t xml:space="preserve"> </w:t>
      </w:r>
      <w:r w:rsidRPr="00F358BC">
        <w:rPr>
          <w:rFonts w:ascii="Arial" w:hAnsi="Arial" w:cs="Arial"/>
        </w:rPr>
        <w:t>emprega menor de 18(dezoito) anos em trabalho noturno, perigoso ou insalubre e não emprega menor de 16(dezesseis) anos,</w:t>
      </w:r>
      <w:r>
        <w:rPr>
          <w:rFonts w:ascii="Arial" w:hAnsi="Arial" w:cs="Arial"/>
        </w:rPr>
        <w:t xml:space="preserve"> </w:t>
      </w:r>
      <w:r w:rsidRPr="00F358BC">
        <w:rPr>
          <w:rFonts w:ascii="Arial" w:hAnsi="Arial" w:cs="Arial"/>
        </w:rPr>
        <w:t>salvo na condição de aprendiz, a partir de 14(quatorze) anos;</w:t>
      </w:r>
      <w:r>
        <w:rPr>
          <w:rFonts w:ascii="Arial" w:hAnsi="Arial" w:cs="Arial"/>
        </w:rPr>
        <w:t xml:space="preserve"> </w:t>
      </w:r>
    </w:p>
    <w:p w14:paraId="796D16C4" w14:textId="77777777" w:rsidR="00EE5007" w:rsidRPr="00F358BC" w:rsidRDefault="00EE5007" w:rsidP="00EE5007">
      <w:pPr>
        <w:spacing w:after="0"/>
        <w:jc w:val="both"/>
        <w:rPr>
          <w:rFonts w:ascii="Arial" w:hAnsi="Arial" w:cs="Arial"/>
        </w:rPr>
      </w:pPr>
      <w:r w:rsidRPr="00F358BC">
        <w:rPr>
          <w:rFonts w:ascii="Arial" w:hAnsi="Arial" w:cs="Arial"/>
        </w:rPr>
        <w:t>d) possui capacidade técnica e operacional para realização</w:t>
      </w:r>
      <w:r>
        <w:rPr>
          <w:rFonts w:ascii="Arial" w:hAnsi="Arial" w:cs="Arial"/>
        </w:rPr>
        <w:t xml:space="preserve"> </w:t>
      </w:r>
      <w:r w:rsidRPr="00F358BC">
        <w:rPr>
          <w:rFonts w:ascii="Arial" w:hAnsi="Arial" w:cs="Arial"/>
        </w:rPr>
        <w:t>das atividades propostas no Plano de Trabalho;</w:t>
      </w:r>
    </w:p>
    <w:p w14:paraId="690F6738" w14:textId="77777777" w:rsidR="00EE5007" w:rsidRPr="00F358BC" w:rsidRDefault="00EE5007" w:rsidP="00EE5007">
      <w:pPr>
        <w:spacing w:after="0"/>
        <w:jc w:val="both"/>
        <w:rPr>
          <w:rFonts w:ascii="Arial" w:hAnsi="Arial" w:cs="Arial"/>
        </w:rPr>
      </w:pPr>
      <w:r w:rsidRPr="00F358BC">
        <w:rPr>
          <w:rFonts w:ascii="Arial" w:hAnsi="Arial" w:cs="Arial"/>
        </w:rPr>
        <w:t>e) declaração constando pelo menos um endereço eletrônico</w:t>
      </w:r>
      <w:r>
        <w:rPr>
          <w:rFonts w:ascii="Arial" w:hAnsi="Arial" w:cs="Arial"/>
        </w:rPr>
        <w:t xml:space="preserve"> </w:t>
      </w:r>
      <w:r w:rsidRPr="00F358BC">
        <w:rPr>
          <w:rFonts w:ascii="Arial" w:hAnsi="Arial" w:cs="Arial"/>
        </w:rPr>
        <w:t>(e-mail) que a Organização concorda em receber oficialmente</w:t>
      </w:r>
      <w:r>
        <w:rPr>
          <w:rFonts w:ascii="Arial" w:hAnsi="Arial" w:cs="Arial"/>
        </w:rPr>
        <w:t xml:space="preserve"> </w:t>
      </w:r>
      <w:r w:rsidRPr="00F358BC">
        <w:rPr>
          <w:rFonts w:ascii="Arial" w:hAnsi="Arial" w:cs="Arial"/>
        </w:rPr>
        <w:t>todas as solicitações e notificações que forem encaminhadas pela</w:t>
      </w:r>
      <w:r>
        <w:rPr>
          <w:rFonts w:ascii="Arial" w:hAnsi="Arial" w:cs="Arial"/>
        </w:rPr>
        <w:t xml:space="preserve"> </w:t>
      </w:r>
      <w:r w:rsidRPr="00F358BC">
        <w:rPr>
          <w:rFonts w:ascii="Arial" w:hAnsi="Arial" w:cs="Arial"/>
        </w:rPr>
        <w:t>Diretoria Regional de Educação;</w:t>
      </w:r>
    </w:p>
    <w:p w14:paraId="0EF7BFAA" w14:textId="77777777" w:rsidR="00EE5007" w:rsidRPr="00F358BC" w:rsidRDefault="00EE5007" w:rsidP="00EE5007">
      <w:pPr>
        <w:spacing w:after="0"/>
        <w:jc w:val="both"/>
        <w:rPr>
          <w:rFonts w:ascii="Arial" w:hAnsi="Arial" w:cs="Arial"/>
        </w:rPr>
      </w:pPr>
      <w:r w:rsidRPr="00F358BC">
        <w:rPr>
          <w:rFonts w:ascii="Arial" w:hAnsi="Arial" w:cs="Arial"/>
        </w:rPr>
        <w:t xml:space="preserve">f) declaração informando a agência bancária de sua </w:t>
      </w:r>
      <w:proofErr w:type="spellStart"/>
      <w:proofErr w:type="gramStart"/>
      <w:r w:rsidRPr="00F358BC">
        <w:rPr>
          <w:rFonts w:ascii="Arial" w:hAnsi="Arial" w:cs="Arial"/>
        </w:rPr>
        <w:t>preferencia</w:t>
      </w:r>
      <w:proofErr w:type="spellEnd"/>
      <w:proofErr w:type="gramEnd"/>
      <w:r w:rsidRPr="00F358BC">
        <w:rPr>
          <w:rFonts w:ascii="Arial" w:hAnsi="Arial" w:cs="Arial"/>
        </w:rPr>
        <w:t xml:space="preserve"> para abertura da C/C, de acordo com as normativas da</w:t>
      </w:r>
      <w:r>
        <w:rPr>
          <w:rFonts w:ascii="Arial" w:hAnsi="Arial" w:cs="Arial"/>
        </w:rPr>
        <w:t xml:space="preserve"> </w:t>
      </w:r>
      <w:r w:rsidRPr="00F358BC">
        <w:rPr>
          <w:rFonts w:ascii="Arial" w:hAnsi="Arial" w:cs="Arial"/>
        </w:rPr>
        <w:t>legislação vigente.</w:t>
      </w:r>
    </w:p>
    <w:p w14:paraId="51809AF3" w14:textId="77777777" w:rsidR="00EE5007" w:rsidRPr="00F358BC" w:rsidRDefault="00EE5007" w:rsidP="00EE5007">
      <w:pPr>
        <w:spacing w:after="0"/>
        <w:jc w:val="both"/>
        <w:rPr>
          <w:rFonts w:ascii="Arial" w:hAnsi="Arial" w:cs="Arial"/>
        </w:rPr>
      </w:pPr>
      <w:r w:rsidRPr="00F358BC">
        <w:rPr>
          <w:rFonts w:ascii="Arial" w:hAnsi="Arial" w:cs="Arial"/>
        </w:rPr>
        <w:t xml:space="preserve">V - </w:t>
      </w:r>
      <w:proofErr w:type="gramStart"/>
      <w:r w:rsidRPr="00F358BC">
        <w:rPr>
          <w:rFonts w:ascii="Arial" w:hAnsi="Arial" w:cs="Arial"/>
        </w:rPr>
        <w:t>declaração</w:t>
      </w:r>
      <w:proofErr w:type="gramEnd"/>
      <w:r w:rsidRPr="00F358BC">
        <w:rPr>
          <w:rFonts w:ascii="Arial" w:hAnsi="Arial" w:cs="Arial"/>
        </w:rPr>
        <w:t xml:space="preserve"> de cada um dos dirigentes da organização,</w:t>
      </w:r>
      <w:r>
        <w:rPr>
          <w:rFonts w:ascii="Arial" w:hAnsi="Arial" w:cs="Arial"/>
        </w:rPr>
        <w:t xml:space="preserve"> </w:t>
      </w:r>
      <w:r w:rsidRPr="00F358BC">
        <w:rPr>
          <w:rFonts w:ascii="Arial" w:hAnsi="Arial" w:cs="Arial"/>
        </w:rPr>
        <w:t>sob as penas da lei e para os efeitos do artigo 7º do Decreto</w:t>
      </w:r>
      <w:r>
        <w:rPr>
          <w:rFonts w:ascii="Arial" w:hAnsi="Arial" w:cs="Arial"/>
        </w:rPr>
        <w:t xml:space="preserve"> </w:t>
      </w:r>
      <w:r w:rsidRPr="00F358BC">
        <w:rPr>
          <w:rFonts w:ascii="Arial" w:hAnsi="Arial" w:cs="Arial"/>
        </w:rPr>
        <w:t>municipal nº 53.177/12, de que não incidem nas hipóteses de</w:t>
      </w:r>
      <w:r>
        <w:rPr>
          <w:rFonts w:ascii="Arial" w:hAnsi="Arial" w:cs="Arial"/>
        </w:rPr>
        <w:t xml:space="preserve"> </w:t>
      </w:r>
      <w:r w:rsidRPr="00F358BC">
        <w:rPr>
          <w:rFonts w:ascii="Arial" w:hAnsi="Arial" w:cs="Arial"/>
        </w:rPr>
        <w:t>inelegibilidade constantes do artigo 1º do mesmo Decreto;</w:t>
      </w:r>
    </w:p>
    <w:p w14:paraId="4DC52CF9" w14:textId="77777777" w:rsidR="00EE5007" w:rsidRPr="00F358BC" w:rsidRDefault="00EE5007" w:rsidP="00EE5007">
      <w:pPr>
        <w:spacing w:after="0"/>
        <w:jc w:val="both"/>
        <w:rPr>
          <w:rFonts w:ascii="Arial" w:hAnsi="Arial" w:cs="Arial"/>
        </w:rPr>
      </w:pPr>
      <w:r w:rsidRPr="00F358BC">
        <w:rPr>
          <w:rFonts w:ascii="Arial" w:hAnsi="Arial" w:cs="Arial"/>
        </w:rPr>
        <w:t xml:space="preserve">VI - </w:t>
      </w:r>
      <w:proofErr w:type="gramStart"/>
      <w:r w:rsidRPr="00F358BC">
        <w:rPr>
          <w:rFonts w:ascii="Arial" w:hAnsi="Arial" w:cs="Arial"/>
        </w:rPr>
        <w:t>documentos</w:t>
      </w:r>
      <w:proofErr w:type="gramEnd"/>
      <w:r w:rsidRPr="00F358BC">
        <w:rPr>
          <w:rFonts w:ascii="Arial" w:hAnsi="Arial" w:cs="Arial"/>
        </w:rPr>
        <w:t xml:space="preserve"> que possam comprovar que a organização</w:t>
      </w:r>
      <w:r>
        <w:rPr>
          <w:rFonts w:ascii="Arial" w:hAnsi="Arial" w:cs="Arial"/>
        </w:rPr>
        <w:t xml:space="preserve"> </w:t>
      </w:r>
      <w:r w:rsidRPr="00F358BC">
        <w:rPr>
          <w:rFonts w:ascii="Arial" w:hAnsi="Arial" w:cs="Arial"/>
        </w:rPr>
        <w:t>funciona no endereço por ela declarado;</w:t>
      </w:r>
    </w:p>
    <w:p w14:paraId="205B3E5A" w14:textId="77777777" w:rsidR="00EE5007" w:rsidRPr="00F358BC" w:rsidRDefault="00EE5007" w:rsidP="00EE5007">
      <w:pPr>
        <w:spacing w:after="0"/>
        <w:jc w:val="both"/>
        <w:rPr>
          <w:rFonts w:ascii="Arial" w:hAnsi="Arial" w:cs="Arial"/>
        </w:rPr>
      </w:pPr>
      <w:r w:rsidRPr="00F358BC">
        <w:rPr>
          <w:rFonts w:ascii="Arial" w:hAnsi="Arial" w:cs="Arial"/>
        </w:rPr>
        <w:t>VII - comprovante de inexistência de pendências no CADIN</w:t>
      </w:r>
      <w:r>
        <w:rPr>
          <w:rFonts w:ascii="Arial" w:hAnsi="Arial" w:cs="Arial"/>
        </w:rPr>
        <w:t xml:space="preserve"> </w:t>
      </w:r>
      <w:r w:rsidRPr="00F358BC">
        <w:rPr>
          <w:rFonts w:ascii="Arial" w:hAnsi="Arial" w:cs="Arial"/>
        </w:rPr>
        <w:t>Municipal;</w:t>
      </w:r>
    </w:p>
    <w:p w14:paraId="6773B9C4" w14:textId="77777777" w:rsidR="00EE5007" w:rsidRPr="00F358BC" w:rsidRDefault="00EE5007" w:rsidP="00EE5007">
      <w:pPr>
        <w:spacing w:after="0"/>
        <w:jc w:val="both"/>
        <w:rPr>
          <w:rFonts w:ascii="Arial" w:hAnsi="Arial" w:cs="Arial"/>
        </w:rPr>
      </w:pPr>
      <w:r w:rsidRPr="00F358BC">
        <w:rPr>
          <w:rFonts w:ascii="Arial" w:hAnsi="Arial" w:cs="Arial"/>
        </w:rPr>
        <w:t>VIII - relação dos colaboradores, acompanhada dos comprovantes de habilitação dos educadores ou declaração referente à</w:t>
      </w:r>
      <w:r>
        <w:rPr>
          <w:rFonts w:ascii="Arial" w:hAnsi="Arial" w:cs="Arial"/>
        </w:rPr>
        <w:t xml:space="preserve"> </w:t>
      </w:r>
      <w:r w:rsidRPr="00F358BC">
        <w:rPr>
          <w:rFonts w:ascii="Arial" w:hAnsi="Arial" w:cs="Arial"/>
        </w:rPr>
        <w:t xml:space="preserve">experiência </w:t>
      </w:r>
      <w:proofErr w:type="gramStart"/>
      <w:r w:rsidRPr="00F358BC">
        <w:rPr>
          <w:rFonts w:ascii="Arial" w:hAnsi="Arial" w:cs="Arial"/>
        </w:rPr>
        <w:t>dos mesmos</w:t>
      </w:r>
      <w:proofErr w:type="gramEnd"/>
      <w:r w:rsidRPr="00F358BC">
        <w:rPr>
          <w:rFonts w:ascii="Arial" w:hAnsi="Arial" w:cs="Arial"/>
        </w:rPr>
        <w:t xml:space="preserve"> em alfabetização de adultos;</w:t>
      </w:r>
    </w:p>
    <w:p w14:paraId="5DAA8172" w14:textId="77777777" w:rsidR="00EE5007" w:rsidRPr="00F358BC" w:rsidRDefault="00EE5007" w:rsidP="00EE5007">
      <w:pPr>
        <w:spacing w:after="0"/>
        <w:jc w:val="both"/>
        <w:rPr>
          <w:rFonts w:ascii="Arial" w:hAnsi="Arial" w:cs="Arial"/>
        </w:rPr>
      </w:pPr>
      <w:r w:rsidRPr="00F358BC">
        <w:rPr>
          <w:rFonts w:ascii="Arial" w:hAnsi="Arial" w:cs="Arial"/>
        </w:rPr>
        <w:t>IX - Plano de Trabalho da organização de acordo com o Anexo II, parte integrante desta Instrução Normativa.</w:t>
      </w:r>
    </w:p>
    <w:p w14:paraId="7134EC2B" w14:textId="77777777" w:rsidR="00EE5007" w:rsidRDefault="00EE5007" w:rsidP="00EE5007">
      <w:pPr>
        <w:spacing w:after="0"/>
        <w:jc w:val="both"/>
        <w:rPr>
          <w:rFonts w:ascii="Arial" w:hAnsi="Arial" w:cs="Arial"/>
        </w:rPr>
      </w:pPr>
      <w:r w:rsidRPr="00F358BC">
        <w:rPr>
          <w:rFonts w:ascii="Arial" w:hAnsi="Arial" w:cs="Arial"/>
        </w:rPr>
        <w:t>§ 1º O Setor de Parcerias da DRE deverá verificar no sistema</w:t>
      </w:r>
      <w:r>
        <w:rPr>
          <w:rFonts w:ascii="Arial" w:hAnsi="Arial" w:cs="Arial"/>
        </w:rPr>
        <w:t xml:space="preserve"> </w:t>
      </w:r>
      <w:r w:rsidRPr="00F358BC">
        <w:rPr>
          <w:rFonts w:ascii="Arial" w:hAnsi="Arial" w:cs="Arial"/>
        </w:rPr>
        <w:t>EOL e nas páginas da Internet oficiais a veracidade e validade</w:t>
      </w:r>
      <w:r>
        <w:rPr>
          <w:rFonts w:ascii="Arial" w:hAnsi="Arial" w:cs="Arial"/>
        </w:rPr>
        <w:t xml:space="preserve"> </w:t>
      </w:r>
      <w:r w:rsidRPr="00F358BC">
        <w:rPr>
          <w:rFonts w:ascii="Arial" w:hAnsi="Arial" w:cs="Arial"/>
        </w:rPr>
        <w:t>de todas as certidões e documentos apresentados pela Organização para o Credenciamento Educacional, ficando ressalvado,</w:t>
      </w:r>
      <w:r>
        <w:rPr>
          <w:rFonts w:ascii="Arial" w:hAnsi="Arial" w:cs="Arial"/>
        </w:rPr>
        <w:t xml:space="preserve"> </w:t>
      </w:r>
      <w:r w:rsidRPr="00F358BC">
        <w:rPr>
          <w:rFonts w:ascii="Arial" w:hAnsi="Arial" w:cs="Arial"/>
        </w:rPr>
        <w:t xml:space="preserve">entretanto, que, se por qualquer motivo não for </w:t>
      </w:r>
      <w:r w:rsidRPr="00F358BC">
        <w:rPr>
          <w:rFonts w:ascii="Arial" w:hAnsi="Arial" w:cs="Arial"/>
        </w:rPr>
        <w:lastRenderedPageBreak/>
        <w:t>possível realizar a</w:t>
      </w:r>
      <w:r>
        <w:rPr>
          <w:rFonts w:ascii="Arial" w:hAnsi="Arial" w:cs="Arial"/>
        </w:rPr>
        <w:t xml:space="preserve"> </w:t>
      </w:r>
      <w:r w:rsidRPr="00F358BC">
        <w:rPr>
          <w:rFonts w:ascii="Arial" w:hAnsi="Arial" w:cs="Arial"/>
        </w:rPr>
        <w:t>verificação da regularidade pela consulta às páginas da Internet,</w:t>
      </w:r>
      <w:r>
        <w:rPr>
          <w:rFonts w:ascii="Arial" w:hAnsi="Arial" w:cs="Arial"/>
        </w:rPr>
        <w:t xml:space="preserve"> </w:t>
      </w:r>
      <w:r w:rsidRPr="00F358BC">
        <w:rPr>
          <w:rFonts w:ascii="Arial" w:hAnsi="Arial" w:cs="Arial"/>
        </w:rPr>
        <w:t>o Setor de Parcerias da DRE deverá notificar a organização para</w:t>
      </w:r>
      <w:r>
        <w:rPr>
          <w:rFonts w:ascii="Arial" w:hAnsi="Arial" w:cs="Arial"/>
        </w:rPr>
        <w:t xml:space="preserve"> </w:t>
      </w:r>
      <w:r w:rsidRPr="00F358BC">
        <w:rPr>
          <w:rFonts w:ascii="Arial" w:hAnsi="Arial" w:cs="Arial"/>
        </w:rPr>
        <w:t>apresentar a certidão ou documento no prazo de até 10(dez)</w:t>
      </w:r>
      <w:r>
        <w:rPr>
          <w:rFonts w:ascii="Arial" w:hAnsi="Arial" w:cs="Arial"/>
        </w:rPr>
        <w:t xml:space="preserve"> </w:t>
      </w:r>
      <w:r w:rsidRPr="00F358BC">
        <w:rPr>
          <w:rFonts w:ascii="Arial" w:hAnsi="Arial" w:cs="Arial"/>
        </w:rPr>
        <w:t>dias, hipótese na qual ficarão suspensos, até a apresentação da</w:t>
      </w:r>
      <w:r>
        <w:rPr>
          <w:rFonts w:ascii="Arial" w:hAnsi="Arial" w:cs="Arial"/>
        </w:rPr>
        <w:t xml:space="preserve"> </w:t>
      </w:r>
      <w:r w:rsidRPr="00F358BC">
        <w:rPr>
          <w:rFonts w:ascii="Arial" w:hAnsi="Arial" w:cs="Arial"/>
        </w:rPr>
        <w:t>documentação pela organização, os prazos previstos no caput do</w:t>
      </w:r>
      <w:r>
        <w:rPr>
          <w:rFonts w:ascii="Arial" w:hAnsi="Arial" w:cs="Arial"/>
        </w:rPr>
        <w:t xml:space="preserve"> </w:t>
      </w:r>
      <w:r w:rsidRPr="00F358BC">
        <w:rPr>
          <w:rFonts w:ascii="Arial" w:hAnsi="Arial" w:cs="Arial"/>
        </w:rPr>
        <w:t>artigo 21 e no §1º do artigo 32, ambos desta Instrução Normativa, conforme o caso.</w:t>
      </w:r>
    </w:p>
    <w:p w14:paraId="16553432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§ 2º A comprovação a que alude o inciso VI deste artigo poderá ser apresentada por meio de notas de consumo de serviços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públicos ou correspondência dirigida à Organização.</w:t>
      </w:r>
    </w:p>
    <w:p w14:paraId="5DC01E54" w14:textId="46745678" w:rsidR="00EE5007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§ 3º A organização deverá manter atualizada toda a documentação junto à DRE durante a execução da parceria, se</w:t>
      </w:r>
      <w:r>
        <w:rPr>
          <w:rFonts w:ascii="Arial" w:hAnsi="Arial" w:cs="Arial"/>
        </w:rPr>
        <w:t>n</w:t>
      </w:r>
      <w:r w:rsidRPr="00ED55F1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que a declaração prevista no inciso V do “caput”, que deverá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ser reapresentada sempre que houver modificação no quadro de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dirigentes da organização.</w:t>
      </w:r>
    </w:p>
    <w:p w14:paraId="782616BA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</w:p>
    <w:p w14:paraId="2E587740" w14:textId="6842D54E" w:rsidR="00EE5007" w:rsidRDefault="00EE5007" w:rsidP="00EE5007">
      <w:pPr>
        <w:spacing w:after="0"/>
        <w:jc w:val="center"/>
        <w:rPr>
          <w:rFonts w:ascii="Arial" w:hAnsi="Arial" w:cs="Arial"/>
          <w:b/>
          <w:bCs/>
        </w:rPr>
      </w:pPr>
      <w:r w:rsidRPr="00FA1786">
        <w:rPr>
          <w:rFonts w:ascii="Arial" w:hAnsi="Arial" w:cs="Arial"/>
          <w:b/>
          <w:bCs/>
        </w:rPr>
        <w:t>Seção III – Plano de Trabalho</w:t>
      </w:r>
    </w:p>
    <w:p w14:paraId="66FDF55D" w14:textId="77777777" w:rsidR="00EE5007" w:rsidRPr="00FA1786" w:rsidRDefault="00EE5007" w:rsidP="00EE5007">
      <w:pPr>
        <w:spacing w:after="0"/>
        <w:jc w:val="center"/>
        <w:rPr>
          <w:rFonts w:ascii="Arial" w:hAnsi="Arial" w:cs="Arial"/>
          <w:b/>
          <w:bCs/>
        </w:rPr>
      </w:pPr>
    </w:p>
    <w:p w14:paraId="12E399F6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Art. 16. O Plano de Trabalho, cujo modelo consta no Anexo II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desta Instrução Normativa, deverá conter:</w:t>
      </w:r>
    </w:p>
    <w:p w14:paraId="40961F53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 xml:space="preserve">I - </w:t>
      </w:r>
      <w:proofErr w:type="gramStart"/>
      <w:r w:rsidRPr="00ED55F1">
        <w:rPr>
          <w:rFonts w:ascii="Arial" w:hAnsi="Arial" w:cs="Arial"/>
        </w:rPr>
        <w:t>identificação</w:t>
      </w:r>
      <w:proofErr w:type="gramEnd"/>
      <w:r w:rsidRPr="00ED55F1">
        <w:rPr>
          <w:rFonts w:ascii="Arial" w:hAnsi="Arial" w:cs="Arial"/>
        </w:rPr>
        <w:t xml:space="preserve"> do proponente;</w:t>
      </w:r>
    </w:p>
    <w:p w14:paraId="5A3C8C64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 xml:space="preserve">II - </w:t>
      </w:r>
      <w:proofErr w:type="gramStart"/>
      <w:r w:rsidRPr="00ED55F1">
        <w:rPr>
          <w:rFonts w:ascii="Arial" w:hAnsi="Arial" w:cs="Arial"/>
        </w:rPr>
        <w:t>dados</w:t>
      </w:r>
      <w:proofErr w:type="gramEnd"/>
      <w:r w:rsidRPr="00ED55F1">
        <w:rPr>
          <w:rFonts w:ascii="Arial" w:hAnsi="Arial" w:cs="Arial"/>
        </w:rPr>
        <w:t xml:space="preserve"> da sala;</w:t>
      </w:r>
    </w:p>
    <w:p w14:paraId="5FE2BEFA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III - histórico do proponente;</w:t>
      </w:r>
    </w:p>
    <w:p w14:paraId="18C5772E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 xml:space="preserve">IV - </w:t>
      </w:r>
      <w:proofErr w:type="gramStart"/>
      <w:r w:rsidRPr="00ED55F1">
        <w:rPr>
          <w:rFonts w:ascii="Arial" w:hAnsi="Arial" w:cs="Arial"/>
        </w:rPr>
        <w:t>descrição</w:t>
      </w:r>
      <w:proofErr w:type="gramEnd"/>
      <w:r w:rsidRPr="00ED55F1">
        <w:rPr>
          <w:rFonts w:ascii="Arial" w:hAnsi="Arial" w:cs="Arial"/>
        </w:rPr>
        <w:t xml:space="preserve"> do objeto;</w:t>
      </w:r>
    </w:p>
    <w:p w14:paraId="6A79EAF0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 xml:space="preserve">V - </w:t>
      </w:r>
      <w:proofErr w:type="gramStart"/>
      <w:r w:rsidRPr="00ED55F1">
        <w:rPr>
          <w:rFonts w:ascii="Arial" w:hAnsi="Arial" w:cs="Arial"/>
        </w:rPr>
        <w:t>público alvo</w:t>
      </w:r>
      <w:proofErr w:type="gramEnd"/>
      <w:r w:rsidRPr="00ED55F1">
        <w:rPr>
          <w:rFonts w:ascii="Arial" w:hAnsi="Arial" w:cs="Arial"/>
        </w:rPr>
        <w:t>;</w:t>
      </w:r>
    </w:p>
    <w:p w14:paraId="6236E11C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 xml:space="preserve">VI - </w:t>
      </w:r>
      <w:proofErr w:type="gramStart"/>
      <w:r w:rsidRPr="00ED55F1">
        <w:rPr>
          <w:rFonts w:ascii="Arial" w:hAnsi="Arial" w:cs="Arial"/>
        </w:rPr>
        <w:t>justificativa</w:t>
      </w:r>
      <w:proofErr w:type="gramEnd"/>
      <w:r w:rsidRPr="00ED55F1">
        <w:rPr>
          <w:rFonts w:ascii="Arial" w:hAnsi="Arial" w:cs="Arial"/>
        </w:rPr>
        <w:t xml:space="preserve"> da atividade;</w:t>
      </w:r>
    </w:p>
    <w:p w14:paraId="6E66ECE6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VII - objetivos;</w:t>
      </w:r>
    </w:p>
    <w:p w14:paraId="7D9B2BD0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VIII - plano de aplicação de recursos financeiros;</w:t>
      </w:r>
    </w:p>
    <w:p w14:paraId="44ECB8EF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 xml:space="preserve">IX - </w:t>
      </w:r>
      <w:proofErr w:type="gramStart"/>
      <w:r w:rsidRPr="00ED55F1">
        <w:rPr>
          <w:rFonts w:ascii="Arial" w:hAnsi="Arial" w:cs="Arial"/>
        </w:rPr>
        <w:t>descrição</w:t>
      </w:r>
      <w:proofErr w:type="gramEnd"/>
      <w:r w:rsidRPr="00ED55F1">
        <w:rPr>
          <w:rFonts w:ascii="Arial" w:hAnsi="Arial" w:cs="Arial"/>
        </w:rPr>
        <w:t xml:space="preserve"> das atividades e dos parâmetros a serem utilizados para aferição do cumprimento das metas / Metodologia /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Cronograma de realização das atividades;</w:t>
      </w:r>
    </w:p>
    <w:p w14:paraId="487F71BB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 xml:space="preserve">X - </w:t>
      </w:r>
      <w:proofErr w:type="gramStart"/>
      <w:r w:rsidRPr="00ED55F1">
        <w:rPr>
          <w:rFonts w:ascii="Arial" w:hAnsi="Arial" w:cs="Arial"/>
        </w:rPr>
        <w:t>descrição</w:t>
      </w:r>
      <w:proofErr w:type="gramEnd"/>
      <w:r w:rsidRPr="00ED55F1">
        <w:rPr>
          <w:rFonts w:ascii="Arial" w:hAnsi="Arial" w:cs="Arial"/>
        </w:rPr>
        <w:t xml:space="preserve"> das metas a serem atingidas no funcionamento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da parceria, contemplando no mínimo:</w:t>
      </w:r>
    </w:p>
    <w:p w14:paraId="5C3AE2A8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a) efetivar a inscrição de 100%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(cem por cento) dos estudantes, de acordo com o número de atendimento previsto para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a classe:</w:t>
      </w:r>
    </w:p>
    <w:p w14:paraId="5A162B0F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1º os estudantes serão inscritos diretamente pela Organização Parceira, formando-se classes de, no mínimo, 20(vinte)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estudantes com frequência diária de no mínimo 10(dez) alunos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ou que apresentem justificativa.</w:t>
      </w:r>
    </w:p>
    <w:p w14:paraId="1F7ECB19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2º as classes desenvolverão atividades educativas e culturais presenciais, por duas horas e meia diárias durante quatro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(04) dias de segunda a quinta-feira, em período adequado à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frequência dos estudantes respectiva comunidade.</w:t>
      </w:r>
    </w:p>
    <w:p w14:paraId="5E424018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b) acompanhar e tomar as devidas providências para assegurar a frequência dos estudantes;</w:t>
      </w:r>
    </w:p>
    <w:p w14:paraId="2EA1B389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c) garantir 100</w:t>
      </w:r>
      <w:proofErr w:type="gramStart"/>
      <w:r w:rsidRPr="00ED55F1">
        <w:rPr>
          <w:rFonts w:ascii="Arial" w:hAnsi="Arial" w:cs="Arial"/>
        </w:rPr>
        <w:t>%(</w:t>
      </w:r>
      <w:proofErr w:type="gramEnd"/>
      <w:r w:rsidRPr="00ED55F1">
        <w:rPr>
          <w:rFonts w:ascii="Arial" w:hAnsi="Arial" w:cs="Arial"/>
        </w:rPr>
        <w:t>cem por cento) de gratuidade no atendimento;</w:t>
      </w:r>
    </w:p>
    <w:p w14:paraId="0C7147F1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d) garantir a organização da (s) classe(s) para o seu pleno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funcionamento, de acordo com proposto;</w:t>
      </w:r>
    </w:p>
    <w:p w14:paraId="70E1B2BA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e) manter o quadro de recursos humanos previsto;</w:t>
      </w:r>
    </w:p>
    <w:p w14:paraId="1D928308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f) garantir a boa e regular aplicação dos recursos recebidos,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de acordo com a Planilha de Aplicação aprovada pela DRE;</w:t>
      </w:r>
    </w:p>
    <w:p w14:paraId="18B98E52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g) evidenciar os processos de construção de aprendizagens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e saberes coletivos;</w:t>
      </w:r>
    </w:p>
    <w:p w14:paraId="21958D0C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h) possibilitar aos estudantes conhecimento de sua própria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prática, aprendendo a ler interpretar e reinterpretar o mundo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que os cerca.</w:t>
      </w:r>
    </w:p>
    <w:p w14:paraId="0150D41D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i) garantir que o estudante conheça as propostas de Educação Formal de seu território possibilitando e incentivando a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continuidade e a conclusão dos estudos.</w:t>
      </w:r>
    </w:p>
    <w:p w14:paraId="16CDAD57" w14:textId="77777777" w:rsidR="00EE5007" w:rsidRDefault="00EE5007" w:rsidP="00EE5007">
      <w:pPr>
        <w:spacing w:after="0"/>
        <w:jc w:val="both"/>
        <w:rPr>
          <w:rFonts w:ascii="Arial" w:hAnsi="Arial" w:cs="Arial"/>
        </w:rPr>
      </w:pPr>
    </w:p>
    <w:p w14:paraId="14E60C58" w14:textId="37BADD6F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Art. 17. O Quadro de Recursos Humanos deverá ser organizado de modo a assegurar o atendimento pedagógico e administrativo durante todo o período de funcionamento da(s) classe(s),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devendo ser observados os aspectos quantitativos e qualitativos,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constantes no Plano de Trabalho, na conformidade do Anexo II,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parte integrante desta Instrução Normativa:</w:t>
      </w:r>
    </w:p>
    <w:p w14:paraId="18D2D39F" w14:textId="77777777" w:rsidR="00EE5007" w:rsidRDefault="00EE5007" w:rsidP="00EE5007">
      <w:pPr>
        <w:spacing w:after="0"/>
        <w:jc w:val="both"/>
        <w:rPr>
          <w:rFonts w:ascii="Arial" w:hAnsi="Arial" w:cs="Arial"/>
        </w:rPr>
      </w:pPr>
    </w:p>
    <w:p w14:paraId="58743B19" w14:textId="6B7F970E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lastRenderedPageBreak/>
        <w:t>Art. 18. A Organização é responsável pela seleção dos educadores, devendo apresentar ao Setor de Parcerias da DRE a relação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 xml:space="preserve">nominal </w:t>
      </w:r>
      <w:proofErr w:type="gramStart"/>
      <w:r w:rsidRPr="00ED55F1">
        <w:rPr>
          <w:rFonts w:ascii="Arial" w:hAnsi="Arial" w:cs="Arial"/>
        </w:rPr>
        <w:t>dos mesmos</w:t>
      </w:r>
      <w:proofErr w:type="gramEnd"/>
      <w:r w:rsidRPr="00ED55F1">
        <w:rPr>
          <w:rFonts w:ascii="Arial" w:hAnsi="Arial" w:cs="Arial"/>
        </w:rPr>
        <w:t xml:space="preserve"> contendo a habilitação/formação ou declaração de experiência em alfabetização de adultos.</w:t>
      </w:r>
    </w:p>
    <w:p w14:paraId="7E0C1D16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§ 1º Eventuais alterações no quadro de pessoal deverão ser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atualizadas de imediato junto ao Setor de Parcerias da DRE, que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deverá comunicar o Supervisor Escolar para verificação em visita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mensal.</w:t>
      </w:r>
    </w:p>
    <w:p w14:paraId="771D8484" w14:textId="77777777" w:rsidR="00EE5007" w:rsidRDefault="00EE5007" w:rsidP="00EE5007">
      <w:pPr>
        <w:spacing w:after="0"/>
        <w:jc w:val="both"/>
        <w:rPr>
          <w:rFonts w:ascii="Arial" w:hAnsi="Arial" w:cs="Arial"/>
        </w:rPr>
      </w:pPr>
    </w:p>
    <w:p w14:paraId="31C4C5D6" w14:textId="6B0D4503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Art. 19. O Plano de Aplicação dos Recursos Financeiros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deverá corresponder às metas e atividades estabelecidas, compreendendo:</w:t>
      </w:r>
    </w:p>
    <w:p w14:paraId="64E66B7F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I - Quadro geral de receitas e despesas;</w:t>
      </w:r>
    </w:p>
    <w:p w14:paraId="76B6CF49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II - Quadro de despesas com recursos humanos;</w:t>
      </w:r>
    </w:p>
    <w:p w14:paraId="5E3B0FCA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III - Declaração de não duplicidade ou sobreposição de fonte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de recursos.</w:t>
      </w:r>
    </w:p>
    <w:p w14:paraId="1C7AC840" w14:textId="77777777" w:rsidR="00EE5007" w:rsidRDefault="00EE5007" w:rsidP="00EE5007">
      <w:pPr>
        <w:spacing w:after="0"/>
        <w:jc w:val="both"/>
        <w:rPr>
          <w:rFonts w:ascii="Arial" w:hAnsi="Arial" w:cs="Arial"/>
        </w:rPr>
      </w:pPr>
    </w:p>
    <w:p w14:paraId="1AD9A45B" w14:textId="2D610D54" w:rsidR="00EE5007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Art. 20. A execução da parceria deverá atender integralmente o contido no Plano de Trabalho aprovado, de modo que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qualquer alteração deverá ser formalizada junto à DRE.</w:t>
      </w:r>
    </w:p>
    <w:p w14:paraId="7F490D54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</w:p>
    <w:p w14:paraId="2A830715" w14:textId="30914A19" w:rsidR="00EE5007" w:rsidRDefault="00EE5007" w:rsidP="00EE5007">
      <w:pPr>
        <w:spacing w:after="0"/>
        <w:jc w:val="center"/>
        <w:rPr>
          <w:rFonts w:ascii="Arial" w:hAnsi="Arial" w:cs="Arial"/>
          <w:b/>
          <w:bCs/>
        </w:rPr>
      </w:pPr>
      <w:r w:rsidRPr="00FA1786">
        <w:rPr>
          <w:rFonts w:ascii="Arial" w:hAnsi="Arial" w:cs="Arial"/>
          <w:b/>
          <w:bCs/>
        </w:rPr>
        <w:t>Seção IV – Análise da Proposta e Formalização do Termo de Colaboração</w:t>
      </w:r>
    </w:p>
    <w:p w14:paraId="50D48137" w14:textId="77777777" w:rsidR="00EE5007" w:rsidRPr="00FA1786" w:rsidRDefault="00EE5007" w:rsidP="00EE5007">
      <w:pPr>
        <w:spacing w:after="0"/>
        <w:jc w:val="center"/>
        <w:rPr>
          <w:rFonts w:ascii="Arial" w:hAnsi="Arial" w:cs="Arial"/>
          <w:b/>
          <w:bCs/>
        </w:rPr>
      </w:pPr>
    </w:p>
    <w:p w14:paraId="7FB38A2A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Art. 21. Os pedidos de celebração de parceria serão analisados e instruídos pelos setores técnicos da DRE, no prazo máximo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de 30(trinta) dias, na seguinte conformidade:</w:t>
      </w:r>
    </w:p>
    <w:p w14:paraId="25C86FC9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 xml:space="preserve">I - </w:t>
      </w:r>
      <w:proofErr w:type="gramStart"/>
      <w:r w:rsidRPr="00ED55F1">
        <w:rPr>
          <w:rFonts w:ascii="Arial" w:hAnsi="Arial" w:cs="Arial"/>
        </w:rPr>
        <w:t>ao</w:t>
      </w:r>
      <w:proofErr w:type="gramEnd"/>
      <w:r w:rsidRPr="00ED55F1">
        <w:rPr>
          <w:rFonts w:ascii="Arial" w:hAnsi="Arial" w:cs="Arial"/>
        </w:rPr>
        <w:t xml:space="preserve"> Setor de Parcerias competirá, inicialmente:</w:t>
      </w:r>
    </w:p>
    <w:p w14:paraId="157535AF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a) justificar a pertinência e necessidade da implantação da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parceria para atendimento à demanda local;</w:t>
      </w:r>
    </w:p>
    <w:p w14:paraId="4C992EE0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b) imprimir no sistema EOL a listagem de documentos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apresentados pela Organização no credenciamento, verificando a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validade dos mesmos via Internet, juntando ao processo administrativo as certidões e certificados atualizados;</w:t>
      </w:r>
    </w:p>
    <w:p w14:paraId="2BA818F9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c) informar sobre a inexistência de pendências contábeis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e/ou documentais quanto à prestação de contas, de outras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parcerias com a SME ou outras parcerias com a municipalidade,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quando estiver disponível a plataforma eletrônica de que trata o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art. 53 do Decreto nº 57.575/16;</w:t>
      </w:r>
    </w:p>
    <w:p w14:paraId="6AD2DAE0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d) analisar a documentação necessária estabelecida no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artigo 15.</w:t>
      </w:r>
    </w:p>
    <w:p w14:paraId="3623BC16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 xml:space="preserve">II - </w:t>
      </w:r>
      <w:proofErr w:type="gramStart"/>
      <w:r w:rsidRPr="00ED55F1">
        <w:rPr>
          <w:rFonts w:ascii="Arial" w:hAnsi="Arial" w:cs="Arial"/>
        </w:rPr>
        <w:t>ao</w:t>
      </w:r>
      <w:proofErr w:type="gramEnd"/>
      <w:r w:rsidRPr="00ED55F1">
        <w:rPr>
          <w:rFonts w:ascii="Arial" w:hAnsi="Arial" w:cs="Arial"/>
        </w:rPr>
        <w:t xml:space="preserve"> Contador competirá:</w:t>
      </w:r>
    </w:p>
    <w:p w14:paraId="13F36373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a) emitir no sistema SOF a solicitação de abertura de conta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corrente;</w:t>
      </w:r>
    </w:p>
    <w:p w14:paraId="7B3AE2E1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b) analisar o plano de aplicação dos recursos financeiros, que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integra o Plano de Trabalho;</w:t>
      </w:r>
    </w:p>
    <w:p w14:paraId="1D1EC31B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c) elaborar demonstrativo de cálculo mensal e do período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de vigência total da parceria, apontando, assim, o valor total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estimado dos repasses;</w:t>
      </w:r>
    </w:p>
    <w:p w14:paraId="402FB5E8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d) emitir a reserva de recursos e, após a autorização pertinente, o empenho;</w:t>
      </w:r>
    </w:p>
    <w:p w14:paraId="0162499F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e) apontar expressamente os casos de necessidade de transferência de recursos por parte da SME, quando for o caso, e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juntar ao processo a sua comprovação;</w:t>
      </w:r>
    </w:p>
    <w:p w14:paraId="32AEFF0D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f) emitir manifestação conclusiva para a celebração da parceria, manifestando-se sobre a suficiência dos recursos orçamentários para fazer frente aos repasses previstos;</w:t>
      </w:r>
    </w:p>
    <w:p w14:paraId="7E7B6897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III - à Supervisão Escolar caberá analisar o Plano de Trabalho,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especialmente quanto à sua adequação às regras e diretrizes da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SME, emitindo relatório circunstanciado e conclusivo;</w:t>
      </w:r>
    </w:p>
    <w:p w14:paraId="5F687083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 xml:space="preserve">IV - </w:t>
      </w:r>
      <w:proofErr w:type="gramStart"/>
      <w:r w:rsidRPr="00ED55F1">
        <w:rPr>
          <w:rFonts w:ascii="Arial" w:hAnsi="Arial" w:cs="Arial"/>
        </w:rPr>
        <w:t>ao</w:t>
      </w:r>
      <w:proofErr w:type="gramEnd"/>
      <w:r w:rsidRPr="00ED55F1">
        <w:rPr>
          <w:rFonts w:ascii="Arial" w:hAnsi="Arial" w:cs="Arial"/>
        </w:rPr>
        <w:t xml:space="preserve"> Setor de Parcerias, caberá, por fim:</w:t>
      </w:r>
    </w:p>
    <w:p w14:paraId="44B1395E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a) verificar se o processo está devidamente instruído, considerando todas as exigências e procedimentos previstos nesta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Instrução Normativa e na legislação vigente;</w:t>
      </w:r>
    </w:p>
    <w:p w14:paraId="5DF29494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b) elaborar a minuta do termo a ser lavrado e providenciar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a juntada das certidões negativas ou certificados de regularidade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cujas validades estiverem expiradas, inclusive a consulta atualizada ao CADIN Municipal.</w:t>
      </w:r>
    </w:p>
    <w:p w14:paraId="3E3ACBE8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 xml:space="preserve">V - </w:t>
      </w:r>
      <w:proofErr w:type="gramStart"/>
      <w:r w:rsidRPr="00ED55F1">
        <w:rPr>
          <w:rFonts w:ascii="Arial" w:hAnsi="Arial" w:cs="Arial"/>
        </w:rPr>
        <w:t>ao</w:t>
      </w:r>
      <w:proofErr w:type="gramEnd"/>
      <w:r w:rsidRPr="00ED55F1">
        <w:rPr>
          <w:rFonts w:ascii="Arial" w:hAnsi="Arial" w:cs="Arial"/>
        </w:rPr>
        <w:t xml:space="preserve"> Assistente Jurídico caberá a análise do processo sob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o ponto de vista jurídico formal, devendo manifestar-se acerca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da possibilidade jurídica de celebração da parceria e encaminhar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o processo para a deliberação do Diretor Regional de Educação;</w:t>
      </w:r>
    </w:p>
    <w:p w14:paraId="70AD4A76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lastRenderedPageBreak/>
        <w:t xml:space="preserve">VI - </w:t>
      </w:r>
      <w:proofErr w:type="gramStart"/>
      <w:r w:rsidRPr="00ED55F1">
        <w:rPr>
          <w:rFonts w:ascii="Arial" w:hAnsi="Arial" w:cs="Arial"/>
        </w:rPr>
        <w:t>ao</w:t>
      </w:r>
      <w:proofErr w:type="gramEnd"/>
      <w:r w:rsidRPr="00ED55F1">
        <w:rPr>
          <w:rFonts w:ascii="Arial" w:hAnsi="Arial" w:cs="Arial"/>
        </w:rPr>
        <w:t xml:space="preserve"> Diretor Regional de Educação caberá deliberar quanto à autorização para a celebração do termo de colaboração, emitindo o respectivo despacho contendo a justificativa da ausência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de chamamento público, observando os procedimentos previstos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nos §§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1º ao 3º do artigo 32 do Decreto nº 57.575/16, além de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caso autorizada a celebração, indicar o Gestor da parceria, com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as funções e atribuições previstas na Lei nº 13.019/14, no Decreto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nº 57.575/16 e nesta Instrução Normativa;</w:t>
      </w:r>
    </w:p>
    <w:p w14:paraId="430E8023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VII - publicado o despacho e decorrido o prazo de 5 (cinco)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dias para interposição de recurso, ou, ainda, caso não seja acolhido eventual recurso apresentado, o processo retornará aos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setores de Contabilidade e de Parcerias, para o empenho dos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valores pertinentes, a lavratura do termo de colaboração e as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providências de publicidade referidas nos artigos 5º, 6º e 34 do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Decreto nº 57.575/16.</w:t>
      </w:r>
    </w:p>
    <w:p w14:paraId="2C980AFD" w14:textId="77777777" w:rsidR="00EE5007" w:rsidRDefault="00EE5007" w:rsidP="00EE5007">
      <w:pPr>
        <w:spacing w:after="0"/>
        <w:jc w:val="both"/>
        <w:rPr>
          <w:rFonts w:ascii="Arial" w:hAnsi="Arial" w:cs="Arial"/>
        </w:rPr>
      </w:pPr>
    </w:p>
    <w:p w14:paraId="1E568E84" w14:textId="5FEA533E" w:rsidR="00EE5007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 xml:space="preserve">Art. 22. Os procedimentos para as inscrições na(s) </w:t>
      </w:r>
      <w:proofErr w:type="gramStart"/>
      <w:r w:rsidRPr="00ED55F1">
        <w:rPr>
          <w:rFonts w:ascii="Arial" w:hAnsi="Arial" w:cs="Arial"/>
        </w:rPr>
        <w:t>classe(s)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deverão</w:t>
      </w:r>
      <w:proofErr w:type="gramEnd"/>
      <w:r w:rsidRPr="00ED55F1">
        <w:rPr>
          <w:rFonts w:ascii="Arial" w:hAnsi="Arial" w:cs="Arial"/>
        </w:rPr>
        <w:t xml:space="preserve"> ocorrer logo após a celebração do termo de colaboração.</w:t>
      </w:r>
    </w:p>
    <w:p w14:paraId="3B88485E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</w:p>
    <w:p w14:paraId="79A62296" w14:textId="77777777" w:rsidR="00EE5007" w:rsidRPr="00FA1786" w:rsidRDefault="00EE5007" w:rsidP="00EE5007">
      <w:pPr>
        <w:spacing w:after="0"/>
        <w:jc w:val="center"/>
        <w:rPr>
          <w:rFonts w:ascii="Arial" w:hAnsi="Arial" w:cs="Arial"/>
          <w:b/>
          <w:bCs/>
        </w:rPr>
      </w:pPr>
      <w:r w:rsidRPr="00FA1786">
        <w:rPr>
          <w:rFonts w:ascii="Arial" w:hAnsi="Arial" w:cs="Arial"/>
          <w:b/>
          <w:bCs/>
        </w:rPr>
        <w:t>CAPÍTULO III – RECURSOS FINANCEIROS</w:t>
      </w:r>
    </w:p>
    <w:p w14:paraId="7589BD04" w14:textId="764D05A1" w:rsidR="00EE5007" w:rsidRDefault="00EE5007" w:rsidP="00EE5007">
      <w:pPr>
        <w:spacing w:after="0"/>
        <w:jc w:val="center"/>
        <w:rPr>
          <w:rFonts w:ascii="Arial" w:hAnsi="Arial" w:cs="Arial"/>
          <w:b/>
          <w:bCs/>
        </w:rPr>
      </w:pPr>
      <w:r w:rsidRPr="00FA1786">
        <w:rPr>
          <w:rFonts w:ascii="Arial" w:hAnsi="Arial" w:cs="Arial"/>
          <w:b/>
          <w:bCs/>
        </w:rPr>
        <w:t>Seção I – Disposições Gerais</w:t>
      </w:r>
    </w:p>
    <w:p w14:paraId="03DDD645" w14:textId="77777777" w:rsidR="00EE5007" w:rsidRPr="00FA1786" w:rsidRDefault="00EE5007" w:rsidP="00EE5007">
      <w:pPr>
        <w:spacing w:after="0"/>
        <w:jc w:val="center"/>
        <w:rPr>
          <w:rFonts w:ascii="Arial" w:hAnsi="Arial" w:cs="Arial"/>
          <w:b/>
          <w:bCs/>
        </w:rPr>
      </w:pPr>
    </w:p>
    <w:p w14:paraId="40252B47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Art. 23. A utilização das verbas públicas repassadas à organização deverá ser compatível com as atividades previstas e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obedecerá ao disposto no Plano de Trabalho aprovado, no próprio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Termo de Colaboração e nesta Instrução Normativa.</w:t>
      </w:r>
    </w:p>
    <w:p w14:paraId="6CFA2120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§ 1º As verbas públicas repassadas não poderão ser utilizadas para as seguintes finalidades:</w:t>
      </w:r>
    </w:p>
    <w:p w14:paraId="52D5BCC3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 xml:space="preserve">I - </w:t>
      </w:r>
      <w:proofErr w:type="gramStart"/>
      <w:r w:rsidRPr="00ED55F1">
        <w:rPr>
          <w:rFonts w:ascii="Arial" w:hAnsi="Arial" w:cs="Arial"/>
        </w:rPr>
        <w:t>realização</w:t>
      </w:r>
      <w:proofErr w:type="gramEnd"/>
      <w:r w:rsidRPr="00ED55F1">
        <w:rPr>
          <w:rFonts w:ascii="Arial" w:hAnsi="Arial" w:cs="Arial"/>
        </w:rPr>
        <w:t xml:space="preserve"> de despesas a título de taxa de administração,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de gerência ou similar;</w:t>
      </w:r>
    </w:p>
    <w:p w14:paraId="6CB773A8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 xml:space="preserve">II - </w:t>
      </w:r>
      <w:proofErr w:type="gramStart"/>
      <w:r w:rsidRPr="00ED55F1">
        <w:rPr>
          <w:rFonts w:ascii="Arial" w:hAnsi="Arial" w:cs="Arial"/>
        </w:rPr>
        <w:t>finalidade</w:t>
      </w:r>
      <w:proofErr w:type="gramEnd"/>
      <w:r w:rsidRPr="00ED55F1">
        <w:rPr>
          <w:rFonts w:ascii="Arial" w:hAnsi="Arial" w:cs="Arial"/>
        </w:rPr>
        <w:t xml:space="preserve"> diversa da estabelecida no instrumento de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parceria ou no respectivo Plano de Trabalho;</w:t>
      </w:r>
    </w:p>
    <w:p w14:paraId="54DCE6AC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III - realização de despesas com multas, juros ou correção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monetária, inclusive referente a pagamentos ou a recolhimentos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fora dos prazos, exceto no caso de atraso dos repasses pela Administração Municipal;</w:t>
      </w:r>
    </w:p>
    <w:p w14:paraId="398A2B07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 xml:space="preserve">IV - </w:t>
      </w:r>
      <w:proofErr w:type="gramStart"/>
      <w:r w:rsidRPr="00ED55F1">
        <w:rPr>
          <w:rFonts w:ascii="Arial" w:hAnsi="Arial" w:cs="Arial"/>
        </w:rPr>
        <w:t>pagamento</w:t>
      </w:r>
      <w:proofErr w:type="gramEnd"/>
      <w:r w:rsidRPr="00ED55F1">
        <w:rPr>
          <w:rFonts w:ascii="Arial" w:hAnsi="Arial" w:cs="Arial"/>
        </w:rPr>
        <w:t>, a qualquer título, de servidor ou empregado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público, salvo nas hipóteses previstas em lei específica e na lei de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diretrizes orçamentárias;</w:t>
      </w:r>
    </w:p>
    <w:p w14:paraId="04A17D85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 xml:space="preserve">V - </w:t>
      </w:r>
      <w:proofErr w:type="gramStart"/>
      <w:r w:rsidRPr="00ED55F1">
        <w:rPr>
          <w:rFonts w:ascii="Arial" w:hAnsi="Arial" w:cs="Arial"/>
        </w:rPr>
        <w:t>despesa</w:t>
      </w:r>
      <w:proofErr w:type="gramEnd"/>
      <w:r w:rsidRPr="00ED55F1">
        <w:rPr>
          <w:rFonts w:ascii="Arial" w:hAnsi="Arial" w:cs="Arial"/>
        </w:rPr>
        <w:t xml:space="preserve"> na qual não haja identificação do beneficiário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final.</w:t>
      </w:r>
    </w:p>
    <w:p w14:paraId="59ED79BC" w14:textId="77777777" w:rsidR="00EE5007" w:rsidRDefault="00EE5007" w:rsidP="00EE5007">
      <w:pPr>
        <w:spacing w:after="0"/>
        <w:jc w:val="both"/>
        <w:rPr>
          <w:rFonts w:ascii="Arial" w:hAnsi="Arial" w:cs="Arial"/>
        </w:rPr>
      </w:pPr>
    </w:p>
    <w:p w14:paraId="4258FFDA" w14:textId="7071D461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Art. 24. Poderá haver suspensão dos repasses na ausência ou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atraso das prestações de contas parciais, bem como nas seguintes hipóteses previstas no artigo 48 da Lei nº 13.019/14.</w:t>
      </w:r>
    </w:p>
    <w:p w14:paraId="6B5C324C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 xml:space="preserve">I - </w:t>
      </w:r>
      <w:proofErr w:type="gramStart"/>
      <w:r w:rsidRPr="00ED55F1">
        <w:rPr>
          <w:rFonts w:ascii="Arial" w:hAnsi="Arial" w:cs="Arial"/>
        </w:rPr>
        <w:t>quando</w:t>
      </w:r>
      <w:proofErr w:type="gramEnd"/>
      <w:r w:rsidRPr="00ED55F1">
        <w:rPr>
          <w:rFonts w:ascii="Arial" w:hAnsi="Arial" w:cs="Arial"/>
        </w:rPr>
        <w:t xml:space="preserve"> houver evidências de irregularidade na aplicação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de parcela anteriormente recebida;</w:t>
      </w:r>
    </w:p>
    <w:p w14:paraId="4B028139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 xml:space="preserve">II - </w:t>
      </w:r>
      <w:proofErr w:type="gramStart"/>
      <w:r w:rsidRPr="00ED55F1">
        <w:rPr>
          <w:rFonts w:ascii="Arial" w:hAnsi="Arial" w:cs="Arial"/>
        </w:rPr>
        <w:t>quando</w:t>
      </w:r>
      <w:proofErr w:type="gramEnd"/>
      <w:r w:rsidRPr="00ED55F1">
        <w:rPr>
          <w:rFonts w:ascii="Arial" w:hAnsi="Arial" w:cs="Arial"/>
        </w:rPr>
        <w:t xml:space="preserve"> constatado desvio de finalidade na aplicação dos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recursos ou o inadimplemento da organização da sociedade civil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em relação a obrigações estabelecidas no termo de colaboração;</w:t>
      </w:r>
    </w:p>
    <w:p w14:paraId="3A244C09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III - quando a Organização deixar de adotar sem justificativa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as medidas saneadoras apontadas pela administração pública,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após ser devidamente notificada pelo gestor, conforme previsto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no art. 34 desta instrução normativa, ou pelos órgãos de controle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interno ou externo.</w:t>
      </w:r>
    </w:p>
    <w:p w14:paraId="4072C517" w14:textId="77777777" w:rsidR="00EE5007" w:rsidRDefault="00EE5007" w:rsidP="00EE5007">
      <w:pPr>
        <w:spacing w:after="0"/>
        <w:jc w:val="both"/>
        <w:rPr>
          <w:rFonts w:ascii="Arial" w:hAnsi="Arial" w:cs="Arial"/>
        </w:rPr>
      </w:pPr>
    </w:p>
    <w:p w14:paraId="1D85D76E" w14:textId="293DBC6F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Art. 25. Os recursos recebidos em decorrência da parceria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serão depositados em conta bancária específica, isenta de tarifa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bancária, na instituição financeira pública determinada pela SME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e somente poderão ser movimentadas mediante transferência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eletrônica sujeita à identificação do beneficiário final e à obrigatoriedade de depósito em sua conta bancária, devendo os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pagamentos ser realizados mediante crédito na conta bancária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de titularidade dos fornecedores ou prestadores de serviços.</w:t>
      </w:r>
    </w:p>
    <w:p w14:paraId="32A6487D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§ 1º O Plano de Trabalho poderá estabelecer hipóteses em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que, em caráter excepcional, devidamente demonstrada a impossibilidade de pagamento mediante transferência eletrônica, será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admitido o pagamento em espécie ou cheque nominal, com as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verbas referidas no “caput” deste artigo.</w:t>
      </w:r>
    </w:p>
    <w:p w14:paraId="3037BFB9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§ 2º Os rendimentos de ativos financeiros serão aplicados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no objeto da parceria, estando sujeitos às mesmas condições de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prestação de contas exigidas para os recursos transferidos.</w:t>
      </w:r>
    </w:p>
    <w:p w14:paraId="65C2EDA7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§ 3º Por ocasião da conclusão, denúncia, rescisão ou extinção da parceria, os saldos financeiros remanescentes, inclusive os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provenientes das receitas obtidas com as aplicações financeiras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lastRenderedPageBreak/>
        <w:t>realizadas, serão devolvidos à administração pública no prazo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improrrogável de 30(trinta) dias, mesmo prazo no qual deverá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ser apresentada a prestação final de contas, conforme previsto no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artigo 49 desta Instrução Normativa.</w:t>
      </w:r>
    </w:p>
    <w:p w14:paraId="02240A85" w14:textId="0663FBBD" w:rsidR="00EE5007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§ 4º A movimentação dos recursos recebidos por meio da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parceria ocorrerá seguindo as normativas da legislação vigente.</w:t>
      </w:r>
    </w:p>
    <w:p w14:paraId="44BD3E5A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</w:p>
    <w:p w14:paraId="3BB4448B" w14:textId="2B0DE17B" w:rsidR="00EE5007" w:rsidRDefault="00EE5007" w:rsidP="00EE5007">
      <w:pPr>
        <w:spacing w:after="0"/>
        <w:jc w:val="center"/>
        <w:rPr>
          <w:rFonts w:ascii="Arial" w:hAnsi="Arial" w:cs="Arial"/>
          <w:b/>
          <w:bCs/>
        </w:rPr>
      </w:pPr>
      <w:r w:rsidRPr="00E74E93">
        <w:rPr>
          <w:rFonts w:ascii="Arial" w:hAnsi="Arial" w:cs="Arial"/>
          <w:b/>
          <w:bCs/>
        </w:rPr>
        <w:t>Seção II – Verba mensal por classe</w:t>
      </w:r>
    </w:p>
    <w:p w14:paraId="4E8FFCE8" w14:textId="77777777" w:rsidR="00EE5007" w:rsidRPr="00E74E93" w:rsidRDefault="00EE5007" w:rsidP="00EE5007">
      <w:pPr>
        <w:spacing w:after="0"/>
        <w:jc w:val="center"/>
        <w:rPr>
          <w:rFonts w:ascii="Arial" w:hAnsi="Arial" w:cs="Arial"/>
          <w:b/>
          <w:bCs/>
        </w:rPr>
      </w:pPr>
    </w:p>
    <w:p w14:paraId="0DB65321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Art. 26. A verba mensal por classe destina-se à cobertura de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despesas para manutenção das salas de acordo com o descrito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no Plano de Trabalho.</w:t>
      </w:r>
    </w:p>
    <w:p w14:paraId="0C553FA9" w14:textId="77777777" w:rsidR="00EE5007" w:rsidRDefault="00EE5007" w:rsidP="00EE5007">
      <w:pPr>
        <w:spacing w:after="0"/>
        <w:jc w:val="both"/>
        <w:rPr>
          <w:rFonts w:ascii="Arial" w:hAnsi="Arial" w:cs="Arial"/>
        </w:rPr>
      </w:pPr>
    </w:p>
    <w:p w14:paraId="269FE02C" w14:textId="04E6263A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Art. 27. Os repasses serão realizados em 12(doze) parcelas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durante o ano.</w:t>
      </w:r>
    </w:p>
    <w:p w14:paraId="3FA0FBA9" w14:textId="77777777" w:rsidR="00EE5007" w:rsidRDefault="00EE5007" w:rsidP="00EE5007">
      <w:pPr>
        <w:spacing w:after="0"/>
        <w:jc w:val="both"/>
        <w:rPr>
          <w:rFonts w:ascii="Arial" w:hAnsi="Arial" w:cs="Arial"/>
        </w:rPr>
      </w:pPr>
    </w:p>
    <w:p w14:paraId="5E67C0E3" w14:textId="3D77FFE6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Art. 28. O repasse mensal de recursos será fixo por classe de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alfabetização em funcionamento, e seu valor será determinado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em Portaria específica da SME, publicada no Diário Oficial da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Cidade – DOC.</w:t>
      </w:r>
    </w:p>
    <w:p w14:paraId="4D5FBA8D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§ 1º Para o repasse previsto nesta Instrução Normativa a(s)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classe(s) de alfabetização deverá (</w:t>
      </w:r>
      <w:proofErr w:type="spellStart"/>
      <w:r w:rsidRPr="00ED55F1">
        <w:rPr>
          <w:rFonts w:ascii="Arial" w:hAnsi="Arial" w:cs="Arial"/>
        </w:rPr>
        <w:t>ão</w:t>
      </w:r>
      <w:proofErr w:type="spellEnd"/>
      <w:r w:rsidRPr="00ED55F1">
        <w:rPr>
          <w:rFonts w:ascii="Arial" w:hAnsi="Arial" w:cs="Arial"/>
        </w:rPr>
        <w:t>) ter, no mínimo, 20 (vinte)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estudantes inscritos.</w:t>
      </w:r>
    </w:p>
    <w:p w14:paraId="6C849740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§ 2º O cumprimento dos requisitos mínimos previstos será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verificado mediante visitas mensais da Supervisão Escolar à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classe de alfabetização, sendo que, no caso de descumprimento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permanente ao cabo de três visitas mensais seguidas, a classe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deverá ser excluída do termo de colaboração, mediante decisão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do gestor da parceria, a ser ratificada pelo Diretor Regional de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Educação, caso em que a DRE deverá envidar esforços para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encaminhar os estudantes a outra(s) classe(s) de alfabetização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do MOVA/SP.</w:t>
      </w:r>
    </w:p>
    <w:p w14:paraId="35AB5EE6" w14:textId="1DE36BD2" w:rsidR="00EE5007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§ 3º Conforme justificativa apresentada pela organização,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o gestor da parceria ou Diretor Regional de Educação, poderá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mediante decisão fundamentada, relevar o descumprimento do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requisito previsto no § 2º deste artigo.</w:t>
      </w:r>
    </w:p>
    <w:p w14:paraId="38AC2092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</w:p>
    <w:p w14:paraId="0A645FB8" w14:textId="3E6A4D3E" w:rsidR="00EE5007" w:rsidRDefault="00EE5007" w:rsidP="00EE5007">
      <w:pPr>
        <w:spacing w:after="0"/>
        <w:jc w:val="center"/>
        <w:rPr>
          <w:rFonts w:ascii="Arial" w:hAnsi="Arial" w:cs="Arial"/>
          <w:b/>
          <w:bCs/>
        </w:rPr>
      </w:pPr>
      <w:r w:rsidRPr="00E74E93">
        <w:rPr>
          <w:rFonts w:ascii="Arial" w:hAnsi="Arial" w:cs="Arial"/>
          <w:b/>
          <w:bCs/>
        </w:rPr>
        <w:t>Seção III – Repasse mensal</w:t>
      </w:r>
    </w:p>
    <w:p w14:paraId="0F2212F3" w14:textId="77777777" w:rsidR="00EE5007" w:rsidRPr="00E74E93" w:rsidRDefault="00EE5007" w:rsidP="00EE5007">
      <w:pPr>
        <w:spacing w:after="0"/>
        <w:jc w:val="center"/>
        <w:rPr>
          <w:rFonts w:ascii="Arial" w:hAnsi="Arial" w:cs="Arial"/>
          <w:b/>
          <w:bCs/>
        </w:rPr>
      </w:pPr>
    </w:p>
    <w:p w14:paraId="47B8D83B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Art. 29. O primeiro repasse poderá ser solicitado a partir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do primeiro dia de atendimento após celebração do Termo de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Colaboração e será proporcional ao número de dias trabalhados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no mês.</w:t>
      </w:r>
    </w:p>
    <w:p w14:paraId="2DC9C256" w14:textId="77777777" w:rsidR="00EE5007" w:rsidRDefault="00EE5007" w:rsidP="00EE5007">
      <w:pPr>
        <w:spacing w:after="0"/>
        <w:jc w:val="both"/>
        <w:rPr>
          <w:rFonts w:ascii="Arial" w:hAnsi="Arial" w:cs="Arial"/>
        </w:rPr>
      </w:pPr>
    </w:p>
    <w:p w14:paraId="194C26BA" w14:textId="0DFFEA3C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Art. 30. São condições para ocorrer o repasse mensal por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classe(s):</w:t>
      </w:r>
    </w:p>
    <w:p w14:paraId="19767880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 xml:space="preserve">I - </w:t>
      </w:r>
      <w:proofErr w:type="gramStart"/>
      <w:r w:rsidRPr="00ED55F1">
        <w:rPr>
          <w:rFonts w:ascii="Arial" w:hAnsi="Arial" w:cs="Arial"/>
        </w:rPr>
        <w:t>a</w:t>
      </w:r>
      <w:proofErr w:type="gramEnd"/>
      <w:r w:rsidRPr="00ED55F1">
        <w:rPr>
          <w:rFonts w:ascii="Arial" w:hAnsi="Arial" w:cs="Arial"/>
        </w:rPr>
        <w:t xml:space="preserve"> organização deverá, até o dia 20(vinte) de cada mês,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apresentar requerimento ao Setor de Parcerias referente ao mês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da prestação de serviço, acompanhado da cópia atualizada do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Diário de Classe extraído do sistema EOL com os estudantes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matriculados, referente ao mês anterior;</w:t>
      </w:r>
    </w:p>
    <w:p w14:paraId="70F9928D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 xml:space="preserve">II - </w:t>
      </w:r>
      <w:proofErr w:type="gramStart"/>
      <w:r w:rsidRPr="00ED55F1">
        <w:rPr>
          <w:rFonts w:ascii="Arial" w:hAnsi="Arial" w:cs="Arial"/>
        </w:rPr>
        <w:t>a</w:t>
      </w:r>
      <w:proofErr w:type="gramEnd"/>
      <w:r w:rsidRPr="00ED55F1">
        <w:rPr>
          <w:rFonts w:ascii="Arial" w:hAnsi="Arial" w:cs="Arial"/>
        </w:rPr>
        <w:t xml:space="preserve"> Supervisão Escolar deverá apresentar, até dia 20(vinte)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de cada mês, o relatório de visita mensal ao Setor de Parcerias;</w:t>
      </w:r>
      <w:r>
        <w:rPr>
          <w:rFonts w:ascii="Arial" w:hAnsi="Arial" w:cs="Arial"/>
        </w:rPr>
        <w:t xml:space="preserve"> </w:t>
      </w:r>
    </w:p>
    <w:p w14:paraId="31781313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III - o Setor de Parcerias anexará à documentação dos incisos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I e II ao processo SEI encaminhando-o ao setor de contabilidade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com manifestação quanto ao pagamento;</w:t>
      </w:r>
    </w:p>
    <w:p w14:paraId="66809073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§ 1º Verificado o apontamento de irregularidades no relatório de visita mensal da Supervisão Escolar, o Setor de Parcerias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deverá encaminhar o processo ao Gestor, após retorno da Contabilidade, para as devidas providências.</w:t>
      </w:r>
    </w:p>
    <w:p w14:paraId="6D326FBB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§ 2º Os pagamentos dos repasses mensais ocorrerão até o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3º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(terceiro) dia útil de cada mês, com exceção do mês de dezembro de cada ano, quando poderá ocorrer no próprio mês.</w:t>
      </w:r>
    </w:p>
    <w:p w14:paraId="42F53E9D" w14:textId="30311C1C" w:rsidR="00EE5007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§ 3º O período para computação do repasse mensal será do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1º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(primeiro) dia ao último dia útil do mês vigente.</w:t>
      </w:r>
    </w:p>
    <w:p w14:paraId="671020DB" w14:textId="70C964B9" w:rsidR="00EE5007" w:rsidRDefault="00EE5007" w:rsidP="00EE5007">
      <w:pPr>
        <w:spacing w:after="0"/>
        <w:jc w:val="both"/>
        <w:rPr>
          <w:rFonts w:ascii="Arial" w:hAnsi="Arial" w:cs="Arial"/>
        </w:rPr>
      </w:pPr>
    </w:p>
    <w:p w14:paraId="7929EE03" w14:textId="589CDD01" w:rsidR="00EE5007" w:rsidRDefault="00EE5007" w:rsidP="00EE5007">
      <w:pPr>
        <w:spacing w:after="0"/>
        <w:jc w:val="both"/>
        <w:rPr>
          <w:rFonts w:ascii="Arial" w:hAnsi="Arial" w:cs="Arial"/>
        </w:rPr>
      </w:pPr>
    </w:p>
    <w:p w14:paraId="14D74935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</w:p>
    <w:p w14:paraId="556FD33E" w14:textId="22202191" w:rsidR="00EE5007" w:rsidRDefault="00EE5007" w:rsidP="00EE5007">
      <w:pPr>
        <w:spacing w:after="0"/>
        <w:jc w:val="center"/>
        <w:rPr>
          <w:rFonts w:ascii="Arial" w:hAnsi="Arial" w:cs="Arial"/>
          <w:b/>
          <w:bCs/>
        </w:rPr>
      </w:pPr>
      <w:r w:rsidRPr="00E74E93">
        <w:rPr>
          <w:rFonts w:ascii="Arial" w:hAnsi="Arial" w:cs="Arial"/>
          <w:b/>
          <w:bCs/>
        </w:rPr>
        <w:lastRenderedPageBreak/>
        <w:t>Seção IV – Aditamentos</w:t>
      </w:r>
    </w:p>
    <w:p w14:paraId="45B46AB4" w14:textId="77777777" w:rsidR="00EE5007" w:rsidRPr="00E74E93" w:rsidRDefault="00EE5007" w:rsidP="00EE5007">
      <w:pPr>
        <w:spacing w:after="0"/>
        <w:jc w:val="center"/>
        <w:rPr>
          <w:rFonts w:ascii="Arial" w:hAnsi="Arial" w:cs="Arial"/>
          <w:b/>
          <w:bCs/>
        </w:rPr>
      </w:pPr>
    </w:p>
    <w:p w14:paraId="3E07D2EE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Art. 31. Por acordo entre as partes, o Termo de Colaboração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poderá ser aditado, nos seguintes casos:</w:t>
      </w:r>
    </w:p>
    <w:p w14:paraId="4D33D365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 xml:space="preserve">I - </w:t>
      </w:r>
      <w:proofErr w:type="gramStart"/>
      <w:r w:rsidRPr="00ED55F1">
        <w:rPr>
          <w:rFonts w:ascii="Arial" w:hAnsi="Arial" w:cs="Arial"/>
        </w:rPr>
        <w:t>modificação</w:t>
      </w:r>
      <w:proofErr w:type="gramEnd"/>
      <w:r w:rsidRPr="00ED55F1">
        <w:rPr>
          <w:rFonts w:ascii="Arial" w:hAnsi="Arial" w:cs="Arial"/>
        </w:rPr>
        <w:t xml:space="preserve"> do número de classes;</w:t>
      </w:r>
    </w:p>
    <w:p w14:paraId="5841A8D9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 xml:space="preserve">II - </w:t>
      </w:r>
      <w:proofErr w:type="gramStart"/>
      <w:r w:rsidRPr="00ED55F1">
        <w:rPr>
          <w:rFonts w:ascii="Arial" w:hAnsi="Arial" w:cs="Arial"/>
        </w:rPr>
        <w:t>quando</w:t>
      </w:r>
      <w:proofErr w:type="gramEnd"/>
      <w:r w:rsidRPr="00ED55F1">
        <w:rPr>
          <w:rFonts w:ascii="Arial" w:hAnsi="Arial" w:cs="Arial"/>
        </w:rPr>
        <w:t xml:space="preserve"> houver qualquer outra alteração, observadas as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regras previstas nos artigos 60 e 61 do Decreto nº 57.575/16.</w:t>
      </w:r>
    </w:p>
    <w:p w14:paraId="69F780E5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§ 1º Fica dispensada a formalização de termo de aditamento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nas hipóteses abaixo relacionadas, nas quais devem apenas ser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providenciados documentos comprobatórios e adendos/alterações ao Plano de Trabalho, a serem submetidos à aprovação do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Gestor da parceria:</w:t>
      </w:r>
    </w:p>
    <w:p w14:paraId="5718B8E4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a) alteração do valor da verba das classes mediante publicação de ato específico de SME;</w:t>
      </w:r>
    </w:p>
    <w:p w14:paraId="6A79EBA7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b) mudança de denominação do logradouro onde a(s)</w:t>
      </w:r>
      <w:r>
        <w:rPr>
          <w:rFonts w:ascii="Arial" w:hAnsi="Arial" w:cs="Arial"/>
        </w:rPr>
        <w:t xml:space="preserve"> </w:t>
      </w:r>
      <w:proofErr w:type="gramStart"/>
      <w:r w:rsidRPr="00ED55F1">
        <w:rPr>
          <w:rFonts w:ascii="Arial" w:hAnsi="Arial" w:cs="Arial"/>
        </w:rPr>
        <w:t>classe(s) estão</w:t>
      </w:r>
      <w:proofErr w:type="gramEnd"/>
      <w:r w:rsidRPr="00ED55F1">
        <w:rPr>
          <w:rFonts w:ascii="Arial" w:hAnsi="Arial" w:cs="Arial"/>
        </w:rPr>
        <w:t xml:space="preserve"> instaladas.</w:t>
      </w:r>
    </w:p>
    <w:p w14:paraId="630AFE26" w14:textId="77777777" w:rsidR="00EE5007" w:rsidRDefault="00EE5007" w:rsidP="00EE5007">
      <w:pPr>
        <w:spacing w:after="0"/>
        <w:jc w:val="both"/>
        <w:rPr>
          <w:rFonts w:ascii="Arial" w:hAnsi="Arial" w:cs="Arial"/>
        </w:rPr>
      </w:pPr>
    </w:p>
    <w:p w14:paraId="625243ED" w14:textId="356E499E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Art. 32. Nos casos de pedido de aditamento do Termo de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Colaboração deverá ser apresentada a documentação comprobatória e pertinente ao motivo do aditamento, conforme segue:</w:t>
      </w:r>
    </w:p>
    <w:p w14:paraId="0904C846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 xml:space="preserve">I - </w:t>
      </w:r>
      <w:proofErr w:type="gramStart"/>
      <w:r w:rsidRPr="00ED55F1">
        <w:rPr>
          <w:rFonts w:ascii="Arial" w:hAnsi="Arial" w:cs="Arial"/>
        </w:rPr>
        <w:t>ofício</w:t>
      </w:r>
      <w:proofErr w:type="gramEnd"/>
      <w:r w:rsidRPr="00ED55F1">
        <w:rPr>
          <w:rFonts w:ascii="Arial" w:hAnsi="Arial" w:cs="Arial"/>
        </w:rPr>
        <w:t xml:space="preserve"> em papel timbrado solicitando a celebração da parceria, dirigido ao Diretor Regional de Educação e, se for o caso,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apontando a necessidade de acréscimo no repasse mensal para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fins de aluguel do imóvel;</w:t>
      </w:r>
    </w:p>
    <w:p w14:paraId="1783CB7F" w14:textId="77777777" w:rsidR="00EE5007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 xml:space="preserve">II - </w:t>
      </w:r>
      <w:proofErr w:type="gramStart"/>
      <w:r w:rsidRPr="00ED55F1">
        <w:rPr>
          <w:rFonts w:ascii="Arial" w:hAnsi="Arial" w:cs="Arial"/>
        </w:rPr>
        <w:t>cópia</w:t>
      </w:r>
      <w:proofErr w:type="gramEnd"/>
      <w:r w:rsidRPr="00ED55F1">
        <w:rPr>
          <w:rFonts w:ascii="Arial" w:hAnsi="Arial" w:cs="Arial"/>
        </w:rPr>
        <w:t xml:space="preserve"> do Certificado de Credenciamento com base em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Portaria específica da SME;</w:t>
      </w:r>
    </w:p>
    <w:p w14:paraId="3622851A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III - relação nominal atualizada dos dirigentes, com endereço,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número e órgão expedidor da carteira de identidade e número de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registro no CPF de cada um deles;</w:t>
      </w:r>
    </w:p>
    <w:p w14:paraId="65591899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 xml:space="preserve">IV - </w:t>
      </w:r>
      <w:proofErr w:type="gramStart"/>
      <w:r w:rsidRPr="00ED55F1">
        <w:rPr>
          <w:rFonts w:ascii="Arial" w:hAnsi="Arial" w:cs="Arial"/>
        </w:rPr>
        <w:t>declaração</w:t>
      </w:r>
      <w:proofErr w:type="gramEnd"/>
      <w:r w:rsidRPr="00ED55F1">
        <w:rPr>
          <w:rFonts w:ascii="Arial" w:hAnsi="Arial" w:cs="Arial"/>
        </w:rPr>
        <w:t xml:space="preserve"> da organização de que:</w:t>
      </w:r>
    </w:p>
    <w:p w14:paraId="2611A3D7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a) não incide nas hipóteses previstas no artigo 39 da Lei nº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13.019/14;</w:t>
      </w:r>
    </w:p>
    <w:p w14:paraId="0DC7250F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b) possui ciência da Lei Municipal nº 14.094/05, quanto às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vedações para a celebração de parcerias e repasse de recursos,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no caso da existência de registro da organização no CADIN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municipal;</w:t>
      </w:r>
    </w:p>
    <w:p w14:paraId="2BE55B89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c) não emprega pessoa em regime de trabalho escravo, não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emprega menor de 18 (dezoito) anos em trabalho noturno, perigoso ou insalubre e não emprega menor de 16 (dezesseis) anos,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salvo na condição de aprendiz, a partir de 14 (quatorze) anos;</w:t>
      </w:r>
    </w:p>
    <w:p w14:paraId="18F55B42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 xml:space="preserve">V - </w:t>
      </w:r>
      <w:proofErr w:type="gramStart"/>
      <w:r w:rsidRPr="00ED55F1">
        <w:rPr>
          <w:rFonts w:ascii="Arial" w:hAnsi="Arial" w:cs="Arial"/>
        </w:rPr>
        <w:t>declaração</w:t>
      </w:r>
      <w:proofErr w:type="gramEnd"/>
      <w:r w:rsidRPr="00ED55F1">
        <w:rPr>
          <w:rFonts w:ascii="Arial" w:hAnsi="Arial" w:cs="Arial"/>
        </w:rPr>
        <w:t xml:space="preserve"> de cada um dos dirigentes da organização,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sob as penas da lei e para os efeitos do artigo 7º do Decreto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Municipal nº 53.177/12, de que não incidem nas hipóteses de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inelegibilidade constantes do artigo 1º do mesmo Decreto;</w:t>
      </w:r>
    </w:p>
    <w:p w14:paraId="17BAA734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 xml:space="preserve">VI - </w:t>
      </w:r>
      <w:proofErr w:type="gramStart"/>
      <w:r w:rsidRPr="00ED55F1">
        <w:rPr>
          <w:rFonts w:ascii="Arial" w:hAnsi="Arial" w:cs="Arial"/>
        </w:rPr>
        <w:t>comprovante</w:t>
      </w:r>
      <w:proofErr w:type="gramEnd"/>
      <w:r w:rsidRPr="00ED55F1">
        <w:rPr>
          <w:rFonts w:ascii="Arial" w:hAnsi="Arial" w:cs="Arial"/>
        </w:rPr>
        <w:t xml:space="preserve"> de inexistência de pendências no CADIN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Municipal;</w:t>
      </w:r>
    </w:p>
    <w:p w14:paraId="6EAD4084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VII - previsão de Atendimento/Público;</w:t>
      </w:r>
    </w:p>
    <w:p w14:paraId="079104DD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VIII - plano de Aplicação dos Recursos Financeiros (Anexos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I, II e III).</w:t>
      </w:r>
    </w:p>
    <w:p w14:paraId="61743DF7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§ 1º Após a entrega da documentação caberá:</w:t>
      </w:r>
    </w:p>
    <w:p w14:paraId="437A28F6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 xml:space="preserve">I - </w:t>
      </w:r>
      <w:proofErr w:type="gramStart"/>
      <w:r w:rsidRPr="00ED55F1">
        <w:rPr>
          <w:rFonts w:ascii="Arial" w:hAnsi="Arial" w:cs="Arial"/>
        </w:rPr>
        <w:t>ao</w:t>
      </w:r>
      <w:proofErr w:type="gramEnd"/>
      <w:r w:rsidRPr="00ED55F1">
        <w:rPr>
          <w:rFonts w:ascii="Arial" w:hAnsi="Arial" w:cs="Arial"/>
        </w:rPr>
        <w:t xml:space="preserve"> setor de Parcerias imprimir no sistema EOL a listagem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de documentos apresentados pela Organização no credenciamento, verificando a validade dos mesmos e via Internet, a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regularidade fiscal da organização, juntando ao processo administrativo as certidões e certificados atualizados;</w:t>
      </w:r>
    </w:p>
    <w:p w14:paraId="4082455A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 xml:space="preserve">II - </w:t>
      </w:r>
      <w:proofErr w:type="gramStart"/>
      <w:r w:rsidRPr="00ED55F1">
        <w:rPr>
          <w:rFonts w:ascii="Arial" w:hAnsi="Arial" w:cs="Arial"/>
        </w:rPr>
        <w:t>ao</w:t>
      </w:r>
      <w:proofErr w:type="gramEnd"/>
      <w:r w:rsidRPr="00ED55F1">
        <w:rPr>
          <w:rFonts w:ascii="Arial" w:hAnsi="Arial" w:cs="Arial"/>
        </w:rPr>
        <w:t xml:space="preserve"> Assistente Técnico de Contabilidade competirá:</w:t>
      </w:r>
    </w:p>
    <w:p w14:paraId="60AB5B52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a) analisar o plano de aplicação dos recursos financeiros;</w:t>
      </w:r>
    </w:p>
    <w:p w14:paraId="28DB3986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b) elaborar demonstrativo de cálculo mensal e do período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de vigência total da parceria, apontando, assim, o valor total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estimado dos repasses;</w:t>
      </w:r>
    </w:p>
    <w:p w14:paraId="7D3A9042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c) emitir a reserva de recursos e, após a autorização pertinente, o empenho;</w:t>
      </w:r>
    </w:p>
    <w:p w14:paraId="4ABD383A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d) apontar expressamente os casos de necessidade de transferência de recursos por parte da SME, quando for o caso, e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juntar ao processo a sua comprovação;</w:t>
      </w:r>
    </w:p>
    <w:p w14:paraId="5822D379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e) emitir manifestação conclusiva para o aditamento da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parceria, manifestando-se sobre a suficiência dos recursos orçamentários para fazer frente aos repasses previstos;</w:t>
      </w:r>
    </w:p>
    <w:p w14:paraId="4B17B0F5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III - ao Setor de Parcerias caberá, por fim, elaborar a minuta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do termo a ser lavrado e providenciar a juntada das certidões negativas ou certificados de regularidade cujas validades estiverem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expiradas, inclusive a consulta atualizada ao CADIN Municipal;</w:t>
      </w:r>
    </w:p>
    <w:p w14:paraId="66EC8556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lastRenderedPageBreak/>
        <w:t xml:space="preserve">IV - </w:t>
      </w:r>
      <w:proofErr w:type="gramStart"/>
      <w:r w:rsidRPr="00ED55F1">
        <w:rPr>
          <w:rFonts w:ascii="Arial" w:hAnsi="Arial" w:cs="Arial"/>
        </w:rPr>
        <w:t>ao</w:t>
      </w:r>
      <w:proofErr w:type="gramEnd"/>
      <w:r w:rsidRPr="00ED55F1">
        <w:rPr>
          <w:rFonts w:ascii="Arial" w:hAnsi="Arial" w:cs="Arial"/>
        </w:rPr>
        <w:t xml:space="preserve"> Gestor de Parcerias caberá manifestar-se conclusivamente sobre a possibilidade de aditamento da parceria.</w:t>
      </w:r>
    </w:p>
    <w:p w14:paraId="1AC42862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 xml:space="preserve">V - </w:t>
      </w:r>
      <w:proofErr w:type="gramStart"/>
      <w:r w:rsidRPr="00ED55F1">
        <w:rPr>
          <w:rFonts w:ascii="Arial" w:hAnsi="Arial" w:cs="Arial"/>
        </w:rPr>
        <w:t>ao</w:t>
      </w:r>
      <w:proofErr w:type="gramEnd"/>
      <w:r w:rsidRPr="00ED55F1">
        <w:rPr>
          <w:rFonts w:ascii="Arial" w:hAnsi="Arial" w:cs="Arial"/>
        </w:rPr>
        <w:t xml:space="preserve"> Assistente Jurídico caberá a análise do processo sob o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ponto de vista jurídico-formal, devendo manifestar-se acerca da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possibilidade jurídica de aditamento da parceria e encaminhar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o processo para a deliberação do Diretor Regional de Educação.</w:t>
      </w:r>
    </w:p>
    <w:p w14:paraId="724DFFE8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 xml:space="preserve">VI - </w:t>
      </w:r>
      <w:proofErr w:type="gramStart"/>
      <w:r w:rsidRPr="00ED55F1">
        <w:rPr>
          <w:rFonts w:ascii="Arial" w:hAnsi="Arial" w:cs="Arial"/>
        </w:rPr>
        <w:t>ao</w:t>
      </w:r>
      <w:proofErr w:type="gramEnd"/>
      <w:r w:rsidRPr="00ED55F1">
        <w:rPr>
          <w:rFonts w:ascii="Arial" w:hAnsi="Arial" w:cs="Arial"/>
        </w:rPr>
        <w:t xml:space="preserve"> Diretor Regional de Educação caberá deliberar quanto à autorização para a celebração do termo de aditamento,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emitindo o respectivo despacho.</w:t>
      </w:r>
    </w:p>
    <w:p w14:paraId="355F4BFC" w14:textId="6D303AAB" w:rsidR="00EE5007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§ 2º Os pedidos de aditamento serão analisados e instruídos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pelos setores técnicos da DRE, sob a coordenação do Gestor da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Parceria, no prazo máximo de 20 (vinte) dias.</w:t>
      </w:r>
    </w:p>
    <w:p w14:paraId="6E47AE20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</w:p>
    <w:p w14:paraId="23F2E12F" w14:textId="77777777" w:rsidR="00EE5007" w:rsidRPr="00280F26" w:rsidRDefault="00EE5007" w:rsidP="00EE5007">
      <w:pPr>
        <w:spacing w:after="0"/>
        <w:jc w:val="center"/>
        <w:rPr>
          <w:rFonts w:ascii="Arial" w:hAnsi="Arial" w:cs="Arial"/>
          <w:b/>
          <w:bCs/>
        </w:rPr>
      </w:pPr>
      <w:r w:rsidRPr="00280F26">
        <w:rPr>
          <w:rFonts w:ascii="Arial" w:hAnsi="Arial" w:cs="Arial"/>
          <w:b/>
          <w:bCs/>
        </w:rPr>
        <w:t>CAPÍTULO IV – DA GESTÃO E DO ACOMPANHAMENTO E AVALIAÇÃO</w:t>
      </w:r>
    </w:p>
    <w:p w14:paraId="18576E54" w14:textId="77777777" w:rsidR="00EE5007" w:rsidRDefault="00EE5007" w:rsidP="00EE5007">
      <w:pPr>
        <w:spacing w:after="0"/>
        <w:jc w:val="both"/>
        <w:rPr>
          <w:rFonts w:ascii="Arial" w:hAnsi="Arial" w:cs="Arial"/>
        </w:rPr>
      </w:pPr>
    </w:p>
    <w:p w14:paraId="37B58B5C" w14:textId="4EEFF324" w:rsidR="00EE5007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Art. 33. As ações de gestão, acompanhamento e avaliação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da parceria, de responsabilidade da DRE, visam à qualidade do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atendimento aos estudantes e a correta execução dos recursos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repassados à organização, segundo o Plano de Trabalho aprovado, o termo de colaboração e as disposições desta Instrução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Normativa.</w:t>
      </w:r>
    </w:p>
    <w:p w14:paraId="664F8D1C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</w:p>
    <w:p w14:paraId="4AB0269B" w14:textId="14E54DA1" w:rsidR="00EE5007" w:rsidRDefault="00EE5007" w:rsidP="00EE5007">
      <w:pPr>
        <w:spacing w:after="0"/>
        <w:jc w:val="center"/>
        <w:rPr>
          <w:rFonts w:ascii="Arial" w:hAnsi="Arial" w:cs="Arial"/>
          <w:b/>
          <w:bCs/>
        </w:rPr>
      </w:pPr>
      <w:r w:rsidRPr="00280F26">
        <w:rPr>
          <w:rFonts w:ascii="Arial" w:hAnsi="Arial" w:cs="Arial"/>
          <w:b/>
          <w:bCs/>
        </w:rPr>
        <w:t>Seção I – Da Gestão</w:t>
      </w:r>
    </w:p>
    <w:p w14:paraId="3BDFE6E4" w14:textId="77777777" w:rsidR="00EE5007" w:rsidRPr="00280F26" w:rsidRDefault="00EE5007" w:rsidP="00EE5007">
      <w:pPr>
        <w:spacing w:after="0"/>
        <w:jc w:val="center"/>
        <w:rPr>
          <w:rFonts w:ascii="Arial" w:hAnsi="Arial" w:cs="Arial"/>
          <w:b/>
          <w:bCs/>
        </w:rPr>
      </w:pPr>
    </w:p>
    <w:p w14:paraId="62C5EE82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Art. 34. Ao Gestor da parceria compete:</w:t>
      </w:r>
    </w:p>
    <w:p w14:paraId="5E5BE823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 xml:space="preserve">I - </w:t>
      </w:r>
      <w:proofErr w:type="gramStart"/>
      <w:r w:rsidRPr="00ED55F1">
        <w:rPr>
          <w:rFonts w:ascii="Arial" w:hAnsi="Arial" w:cs="Arial"/>
        </w:rPr>
        <w:t>acompanhar e fiscalizar</w:t>
      </w:r>
      <w:proofErr w:type="gramEnd"/>
      <w:r w:rsidRPr="00ED55F1">
        <w:rPr>
          <w:rFonts w:ascii="Arial" w:hAnsi="Arial" w:cs="Arial"/>
        </w:rPr>
        <w:t xml:space="preserve"> a execução da parceria;</w:t>
      </w:r>
    </w:p>
    <w:p w14:paraId="06E56AAC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 xml:space="preserve">II - </w:t>
      </w:r>
      <w:proofErr w:type="gramStart"/>
      <w:r w:rsidRPr="00ED55F1">
        <w:rPr>
          <w:rFonts w:ascii="Arial" w:hAnsi="Arial" w:cs="Arial"/>
        </w:rPr>
        <w:t>coordenar e articular</w:t>
      </w:r>
      <w:proofErr w:type="gramEnd"/>
      <w:r w:rsidRPr="00ED55F1">
        <w:rPr>
          <w:rFonts w:ascii="Arial" w:hAnsi="Arial" w:cs="Arial"/>
        </w:rPr>
        <w:t xml:space="preserve"> as ações e trabalhos dos setores da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DRE, relacionados à execução e fiscalização da parceria, devendo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se reportar ao Diretor Regional de Educação, caso algum desses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setores deixe de atender as suas orientações ou instruções;</w:t>
      </w:r>
    </w:p>
    <w:p w14:paraId="2A3A07CD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III - acompanhar os prazos de vigência das parcerias;</w:t>
      </w:r>
    </w:p>
    <w:p w14:paraId="0F4A099C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 xml:space="preserve">IV - </w:t>
      </w:r>
      <w:proofErr w:type="gramStart"/>
      <w:r w:rsidRPr="00ED55F1">
        <w:rPr>
          <w:rFonts w:ascii="Arial" w:hAnsi="Arial" w:cs="Arial"/>
        </w:rPr>
        <w:t>informar</w:t>
      </w:r>
      <w:proofErr w:type="gramEnd"/>
      <w:r w:rsidRPr="00ED55F1">
        <w:rPr>
          <w:rFonts w:ascii="Arial" w:hAnsi="Arial" w:cs="Arial"/>
        </w:rPr>
        <w:t xml:space="preserve"> ao Diretor Regional de Educação a ocorrência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de fatos que possam comprometer as atividades ou metas da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parceria e a existência de indícios de irregularidades na gestão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dos recursos, bem como as providências adequadas ou necessárias para sanar os problemas detectados;</w:t>
      </w:r>
    </w:p>
    <w:p w14:paraId="265F59C0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 xml:space="preserve">V - </w:t>
      </w:r>
      <w:proofErr w:type="gramStart"/>
      <w:r w:rsidRPr="00ED55F1">
        <w:rPr>
          <w:rFonts w:ascii="Arial" w:hAnsi="Arial" w:cs="Arial"/>
        </w:rPr>
        <w:t>emitir</w:t>
      </w:r>
      <w:proofErr w:type="gramEnd"/>
      <w:r w:rsidRPr="00ED55F1">
        <w:rPr>
          <w:rFonts w:ascii="Arial" w:hAnsi="Arial" w:cs="Arial"/>
        </w:rPr>
        <w:t xml:space="preserve"> parecer técnico conclusivo de análise da prestação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de contas parcial, decidindo pela suspensão do repasse nas hipóteses previstas na Lei nº 13.019/14 e nesta Instrução Normativa;</w:t>
      </w:r>
    </w:p>
    <w:p w14:paraId="3302D771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 xml:space="preserve">VI - </w:t>
      </w:r>
      <w:proofErr w:type="gramStart"/>
      <w:r w:rsidRPr="00ED55F1">
        <w:rPr>
          <w:rFonts w:ascii="Arial" w:hAnsi="Arial" w:cs="Arial"/>
        </w:rPr>
        <w:t>emitir</w:t>
      </w:r>
      <w:proofErr w:type="gramEnd"/>
      <w:r w:rsidRPr="00ED55F1">
        <w:rPr>
          <w:rFonts w:ascii="Arial" w:hAnsi="Arial" w:cs="Arial"/>
        </w:rPr>
        <w:t xml:space="preserve"> parecer técnico conclusivo de análise da prestação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de contas final, levando em consideração o conteúdo do relatório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técnico de acompanhamento e avaliação homologado;</w:t>
      </w:r>
    </w:p>
    <w:p w14:paraId="0F0FE8D7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VII - conceder prorrogação de prazo por até 30 (trinta) dias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para a apresentação da prestação de contas, mediante motivo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justificado;</w:t>
      </w:r>
    </w:p>
    <w:p w14:paraId="70642AF6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VIII - notificar a organização quando a execução da parceria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estiver em desacordo com o Plano de Trabalho e o termo de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colaboração;</w:t>
      </w:r>
    </w:p>
    <w:p w14:paraId="4DD11BAC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 xml:space="preserve">IX - </w:t>
      </w:r>
      <w:proofErr w:type="gramStart"/>
      <w:r w:rsidRPr="00ED55F1">
        <w:rPr>
          <w:rFonts w:ascii="Arial" w:hAnsi="Arial" w:cs="Arial"/>
        </w:rPr>
        <w:t>propor</w:t>
      </w:r>
      <w:proofErr w:type="gramEnd"/>
      <w:r w:rsidRPr="00ED55F1">
        <w:rPr>
          <w:rFonts w:ascii="Arial" w:hAnsi="Arial" w:cs="Arial"/>
        </w:rPr>
        <w:t xml:space="preserve"> a adoção das providências legais que se fizerem necessárias, na hipótese de inadimplementos do termo de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colaboração;</w:t>
      </w:r>
    </w:p>
    <w:p w14:paraId="6A1F7C82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XI - propor a denúncia do termo de colaboração ou a aplicação das penalidades previstas nos artigos 54 a 61 desta Instrução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Normativa;</w:t>
      </w:r>
    </w:p>
    <w:p w14:paraId="54F87E10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XII - monitorar os ajustes exigidos pelos setores técnicos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da DRE;</w:t>
      </w:r>
    </w:p>
    <w:p w14:paraId="5C0908CC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XIII - coordenar a realização da pesquisa de satisfação de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atendimento proposta em conjunto com a DIEJA.</w:t>
      </w:r>
    </w:p>
    <w:p w14:paraId="61A363E8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§ 1º O Gestor da Parceria deve ser escolhido entre os agentes públicos que tenham conhecimento técnico para a realização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das atividades descritas no caput, sendo vedado ao Gestor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exercer as atribuições próprias do setor de parcerias, a exemplo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dos procedimentos de celebração dos termos de colaboração ou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de prestação de contas.</w:t>
      </w:r>
    </w:p>
    <w:p w14:paraId="543CA767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§ 2º Será impedida de exercer a função de Gestor da parceria, pessoa que, nos últimos 5(cinco) anos, tenha mantido relação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jurídica com qualquer organização parceira ou credenciada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perante a SME.</w:t>
      </w:r>
    </w:p>
    <w:p w14:paraId="35EEF861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lastRenderedPageBreak/>
        <w:t>§ 3º Na hipótese de o Gestor da Parceria designado, deixar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de ser agente público ou passar a ser lotado em outro órgão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ou entidade da administração, o Diretor Regional de Educação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deverá designar, de imediato, novo Gestor, que assumirá todas as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atribuições e responsabilidades do Gestor anterior.</w:t>
      </w:r>
    </w:p>
    <w:p w14:paraId="2BBB7289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§ 4º O Gestor da parceria, em conjunto com o Setor de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Parcerias e a Supervisão Escolar, deverão implementar os mecanismos de escuta ao público atendido nas classes do MOVA, que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serão utilizados como instrumentos complementares de avaliação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da qualidade do atendimento à população.</w:t>
      </w:r>
    </w:p>
    <w:p w14:paraId="5125CEAE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Seção II – Do acompanhamento e avaliação</w:t>
      </w:r>
    </w:p>
    <w:p w14:paraId="5D52F3FA" w14:textId="77777777" w:rsidR="00EE5007" w:rsidRDefault="00EE5007" w:rsidP="00EE5007">
      <w:pPr>
        <w:spacing w:after="0"/>
        <w:jc w:val="both"/>
        <w:rPr>
          <w:rFonts w:ascii="Arial" w:hAnsi="Arial" w:cs="Arial"/>
        </w:rPr>
      </w:pPr>
    </w:p>
    <w:p w14:paraId="3276CC0B" w14:textId="17A984A9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Art. 35. No âmbito da DRE deverá ser constituída e designada pelo Diretor Regional de Educação a Comissão de Acompanhamento e Avaliação Regional, a quem competirá:</w:t>
      </w:r>
    </w:p>
    <w:p w14:paraId="127E8BE1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 xml:space="preserve">I - </w:t>
      </w:r>
      <w:proofErr w:type="gramStart"/>
      <w:r w:rsidRPr="00ED55F1">
        <w:rPr>
          <w:rFonts w:ascii="Arial" w:hAnsi="Arial" w:cs="Arial"/>
        </w:rPr>
        <w:t>homologar</w:t>
      </w:r>
      <w:proofErr w:type="gramEnd"/>
      <w:r w:rsidRPr="00ED55F1">
        <w:rPr>
          <w:rFonts w:ascii="Arial" w:hAnsi="Arial" w:cs="Arial"/>
        </w:rPr>
        <w:t xml:space="preserve"> os relatórios técnicos de acompanhamento e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avaliação da parceria, emitidos pelo Setor de Parcerias;</w:t>
      </w:r>
    </w:p>
    <w:p w14:paraId="1BC8EDF7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 xml:space="preserve">II - </w:t>
      </w:r>
      <w:proofErr w:type="gramStart"/>
      <w:r w:rsidRPr="00ED55F1">
        <w:rPr>
          <w:rFonts w:ascii="Arial" w:hAnsi="Arial" w:cs="Arial"/>
        </w:rPr>
        <w:t>propor</w:t>
      </w:r>
      <w:proofErr w:type="gramEnd"/>
      <w:r w:rsidRPr="00ED55F1">
        <w:rPr>
          <w:rFonts w:ascii="Arial" w:hAnsi="Arial" w:cs="Arial"/>
        </w:rPr>
        <w:t xml:space="preserve"> e implementar ações de aprimoramento dos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procedimentos;</w:t>
      </w:r>
    </w:p>
    <w:p w14:paraId="065DCB31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III - emitir pareceres com a finalidade de unificar entendimentos e solucionar controvérsias, ouvindo, sempre que necessário, a Comissão de Acompanhamento e Avaliação Central;</w:t>
      </w:r>
    </w:p>
    <w:p w14:paraId="5748BB97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IV - Manifestar-se sobre recursos e eventuais denúncias de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irregularidades.</w:t>
      </w:r>
    </w:p>
    <w:p w14:paraId="45451B06" w14:textId="77777777" w:rsidR="00EE5007" w:rsidRDefault="00EE5007" w:rsidP="00EE5007">
      <w:pPr>
        <w:spacing w:after="0"/>
        <w:jc w:val="both"/>
        <w:rPr>
          <w:rFonts w:ascii="Arial" w:hAnsi="Arial" w:cs="Arial"/>
        </w:rPr>
      </w:pPr>
    </w:p>
    <w:p w14:paraId="1C5170D1" w14:textId="52669A95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Art. 36. As Comissões de Acompanhamento e Avaliação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serão compostos por, no mínimo, 3(três) membros, sendo o supervisor escolar, o formador da DIPED responsável pelo acompanhamento do MOVA e um representante apontado pelo Diretor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Regional, assegurando-se que pelo menos 1(um) dos membros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seja servidor ocupante de cargo de provimento efetivo.</w:t>
      </w:r>
    </w:p>
    <w:p w14:paraId="059571D0" w14:textId="77777777" w:rsidR="00EE5007" w:rsidRDefault="00EE5007" w:rsidP="00EE5007">
      <w:pPr>
        <w:spacing w:after="0"/>
        <w:jc w:val="both"/>
        <w:rPr>
          <w:rFonts w:ascii="Arial" w:hAnsi="Arial" w:cs="Arial"/>
        </w:rPr>
      </w:pPr>
    </w:p>
    <w:p w14:paraId="7B61B70C" w14:textId="072A874E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Art. 37. Aplica-se aos membros da Comissão a restrição indicada no § 2º do artigo 34 desta Instrução Normativa.</w:t>
      </w:r>
    </w:p>
    <w:p w14:paraId="0328A9D1" w14:textId="77777777" w:rsidR="00EE5007" w:rsidRDefault="00EE5007" w:rsidP="00EE5007">
      <w:pPr>
        <w:spacing w:after="0"/>
        <w:jc w:val="both"/>
        <w:rPr>
          <w:rFonts w:ascii="Arial" w:hAnsi="Arial" w:cs="Arial"/>
        </w:rPr>
      </w:pPr>
    </w:p>
    <w:p w14:paraId="6EB83F3E" w14:textId="513BEE10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Art. 38. O Setor de Parcerias e o Gestor deverão, com a colaboração dos demais setores da DRE, elaborar, no último trimestre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de cada ano, Relatório Técnico de Acompanhamento e Avaliação,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considerando a pesquisa de satisfação de atendimento, o cumprimento do Plano de Trabalho e das metas, contendo recomendações não impeditivas da continuidade da colaboração ou até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mesmo a indicação para denúncia da parceria, conforme o caso.</w:t>
      </w:r>
    </w:p>
    <w:p w14:paraId="2D5F1F57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Parágrafo único. O relatório a que se refere o “caput” deste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artigo deverá ser submetido à apreciação e homologação da Comissão de Acompanhamento e Avaliação Regional, assim como à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ciência da organização parceira.</w:t>
      </w:r>
    </w:p>
    <w:p w14:paraId="1A0B1D46" w14:textId="77777777" w:rsidR="00EE5007" w:rsidRDefault="00EE5007" w:rsidP="00EE5007">
      <w:pPr>
        <w:spacing w:after="0"/>
        <w:jc w:val="both"/>
        <w:rPr>
          <w:rFonts w:ascii="Arial" w:hAnsi="Arial" w:cs="Arial"/>
        </w:rPr>
      </w:pPr>
    </w:p>
    <w:p w14:paraId="35422326" w14:textId="4A076DC6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Art. 39. O acompanhamento e a avaliação da(s) classe(s)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serão realizados, mensalmente, pela Supervisão Escolar, a quem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compete:</w:t>
      </w:r>
    </w:p>
    <w:p w14:paraId="454B3AC7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 xml:space="preserve">I - </w:t>
      </w:r>
      <w:proofErr w:type="gramStart"/>
      <w:r w:rsidRPr="00ED55F1">
        <w:rPr>
          <w:rFonts w:ascii="Arial" w:hAnsi="Arial" w:cs="Arial"/>
        </w:rPr>
        <w:t>verificar</w:t>
      </w:r>
      <w:proofErr w:type="gramEnd"/>
      <w:r w:rsidRPr="00ED55F1">
        <w:rPr>
          <w:rFonts w:ascii="Arial" w:hAnsi="Arial" w:cs="Arial"/>
        </w:rPr>
        <w:t xml:space="preserve"> a frequência dos estudantes regularmente matriculados;</w:t>
      </w:r>
    </w:p>
    <w:p w14:paraId="721AB331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 xml:space="preserve">II - </w:t>
      </w:r>
      <w:proofErr w:type="gramStart"/>
      <w:r w:rsidRPr="00ED55F1">
        <w:rPr>
          <w:rFonts w:ascii="Arial" w:hAnsi="Arial" w:cs="Arial"/>
        </w:rPr>
        <w:t>verificar</w:t>
      </w:r>
      <w:proofErr w:type="gramEnd"/>
      <w:r w:rsidRPr="00ED55F1">
        <w:rPr>
          <w:rFonts w:ascii="Arial" w:hAnsi="Arial" w:cs="Arial"/>
        </w:rPr>
        <w:t xml:space="preserve"> o quadro de recursos humanos e a respectiva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habilitação/formação dos educadores;</w:t>
      </w:r>
    </w:p>
    <w:p w14:paraId="055942E9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III - observar a disponibilidade e a utilização dos bens e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materiais em geral;</w:t>
      </w:r>
    </w:p>
    <w:p w14:paraId="4C688B88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 xml:space="preserve">IV - </w:t>
      </w:r>
      <w:proofErr w:type="gramStart"/>
      <w:r w:rsidRPr="00ED55F1">
        <w:rPr>
          <w:rFonts w:ascii="Arial" w:hAnsi="Arial" w:cs="Arial"/>
        </w:rPr>
        <w:t>acompanhar</w:t>
      </w:r>
      <w:proofErr w:type="gramEnd"/>
      <w:r w:rsidRPr="00ED55F1">
        <w:rPr>
          <w:rFonts w:ascii="Arial" w:hAnsi="Arial" w:cs="Arial"/>
        </w:rPr>
        <w:t xml:space="preserve"> a formação continuada articulada com o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formador da DIPED responsável pelo MOVA dos educadores;</w:t>
      </w:r>
    </w:p>
    <w:p w14:paraId="61BDC4A9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 xml:space="preserve">V - </w:t>
      </w:r>
      <w:proofErr w:type="gramStart"/>
      <w:r w:rsidRPr="00ED55F1">
        <w:rPr>
          <w:rFonts w:ascii="Arial" w:hAnsi="Arial" w:cs="Arial"/>
        </w:rPr>
        <w:t>socializar</w:t>
      </w:r>
      <w:proofErr w:type="gramEnd"/>
      <w:r w:rsidRPr="00ED55F1">
        <w:rPr>
          <w:rFonts w:ascii="Arial" w:hAnsi="Arial" w:cs="Arial"/>
        </w:rPr>
        <w:t xml:space="preserve"> as recentes reflexões e pesquisas na área da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Educação de Adultos, bem como as discussões realizadas na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Rede Municipal de Ensino;</w:t>
      </w:r>
    </w:p>
    <w:p w14:paraId="482E6295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 xml:space="preserve">VI - </w:t>
      </w:r>
      <w:proofErr w:type="gramStart"/>
      <w:r w:rsidRPr="00ED55F1">
        <w:rPr>
          <w:rFonts w:ascii="Arial" w:hAnsi="Arial" w:cs="Arial"/>
        </w:rPr>
        <w:t>orientar, aprovar</w:t>
      </w:r>
      <w:proofErr w:type="gramEnd"/>
      <w:r w:rsidRPr="00ED55F1">
        <w:rPr>
          <w:rFonts w:ascii="Arial" w:hAnsi="Arial" w:cs="Arial"/>
        </w:rPr>
        <w:t xml:space="preserve"> e acompanhar as ações e atualizações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do calendário de atividades;</w:t>
      </w:r>
    </w:p>
    <w:p w14:paraId="3688CA24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VII - acompanhar o planejamento e o desenvolvimento das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práticas educativas, assim como contribuir na elaboração de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critérios de avaliação;</w:t>
      </w:r>
    </w:p>
    <w:p w14:paraId="38BFA304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VIII - acompanhar a execução da pesquisa de satisfação de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atendimento;</w:t>
      </w:r>
    </w:p>
    <w:p w14:paraId="2ADDA56C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 xml:space="preserve">IX - </w:t>
      </w:r>
      <w:proofErr w:type="gramStart"/>
      <w:r w:rsidRPr="00ED55F1">
        <w:rPr>
          <w:rFonts w:ascii="Arial" w:hAnsi="Arial" w:cs="Arial"/>
        </w:rPr>
        <w:t>verificar</w:t>
      </w:r>
      <w:proofErr w:type="gramEnd"/>
      <w:r w:rsidRPr="00ED55F1">
        <w:rPr>
          <w:rFonts w:ascii="Arial" w:hAnsi="Arial" w:cs="Arial"/>
        </w:rPr>
        <w:t xml:space="preserve"> o cumprimento dos objetivos, metas e atividades constantes no Plano de Trabalho aprovado;</w:t>
      </w:r>
    </w:p>
    <w:p w14:paraId="141FF954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 xml:space="preserve">X - </w:t>
      </w:r>
      <w:proofErr w:type="gramStart"/>
      <w:r w:rsidRPr="00ED55F1">
        <w:rPr>
          <w:rFonts w:ascii="Arial" w:hAnsi="Arial" w:cs="Arial"/>
        </w:rPr>
        <w:t>elaborar</w:t>
      </w:r>
      <w:proofErr w:type="gramEnd"/>
      <w:r w:rsidRPr="00ED55F1">
        <w:rPr>
          <w:rFonts w:ascii="Arial" w:hAnsi="Arial" w:cs="Arial"/>
        </w:rPr>
        <w:t xml:space="preserve"> Relatório de Visita mensal.</w:t>
      </w:r>
    </w:p>
    <w:p w14:paraId="29ACBDDE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lastRenderedPageBreak/>
        <w:t>§ 1º O Relatório de Visita mensal deverá contemplar a descrição e a análise dos incisos I a X do caput deste artigo, retratando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a coerência entre o trabalho realizado e o Plano de Trabalho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aprovado, com ênfase nas metas e atividades propostas.</w:t>
      </w:r>
    </w:p>
    <w:p w14:paraId="62FCC9E2" w14:textId="376ED6D4" w:rsidR="00EE5007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§ 2º Quaisquer irregularidades observadas na(s) classe(s)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deverão ser expressas no Relatório de Visita mensal com prazo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para providências.</w:t>
      </w:r>
    </w:p>
    <w:p w14:paraId="32345909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</w:p>
    <w:p w14:paraId="16D9D3F2" w14:textId="77777777" w:rsidR="00EE5007" w:rsidRPr="009C2BD5" w:rsidRDefault="00EE5007" w:rsidP="00EE5007">
      <w:pPr>
        <w:spacing w:after="0"/>
        <w:jc w:val="center"/>
        <w:rPr>
          <w:rFonts w:ascii="Arial" w:hAnsi="Arial" w:cs="Arial"/>
          <w:b/>
          <w:bCs/>
        </w:rPr>
      </w:pPr>
      <w:r w:rsidRPr="009C2BD5">
        <w:rPr>
          <w:rFonts w:ascii="Arial" w:hAnsi="Arial" w:cs="Arial"/>
          <w:b/>
          <w:bCs/>
        </w:rPr>
        <w:t>CAPÍTULO V – PRESTAÇÃO DE CONTAS</w:t>
      </w:r>
    </w:p>
    <w:p w14:paraId="3DA4B385" w14:textId="1D4875D4" w:rsidR="00EE5007" w:rsidRDefault="00EE5007" w:rsidP="00EE5007">
      <w:pPr>
        <w:spacing w:after="0"/>
        <w:jc w:val="center"/>
        <w:rPr>
          <w:rFonts w:ascii="Arial" w:hAnsi="Arial" w:cs="Arial"/>
          <w:b/>
          <w:bCs/>
        </w:rPr>
      </w:pPr>
      <w:r w:rsidRPr="009C2BD5">
        <w:rPr>
          <w:rFonts w:ascii="Arial" w:hAnsi="Arial" w:cs="Arial"/>
          <w:b/>
          <w:bCs/>
        </w:rPr>
        <w:t>Seção I – Disposições Gerais</w:t>
      </w:r>
    </w:p>
    <w:p w14:paraId="7FDD0B65" w14:textId="77777777" w:rsidR="00EE5007" w:rsidRPr="009C2BD5" w:rsidRDefault="00EE5007" w:rsidP="00EE5007">
      <w:pPr>
        <w:spacing w:after="0"/>
        <w:jc w:val="center"/>
        <w:rPr>
          <w:rFonts w:ascii="Arial" w:hAnsi="Arial" w:cs="Arial"/>
          <w:b/>
          <w:bCs/>
        </w:rPr>
      </w:pPr>
    </w:p>
    <w:p w14:paraId="7287CF87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Art. 40. A prestação de contas apresentada pela organização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deverá conter elementos que permitam ao Gestor da parceria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avaliar o andamento ou concluir que seu objeto foi executado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conforme pactuado, com a descrição pormenorizada das atividades realizadas e a comprovação do alcance das metas e dos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resultados esperados.</w:t>
      </w:r>
    </w:p>
    <w:p w14:paraId="5F31628E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§ 1º Serão glosados valores relacionados a metas e resultados descumpridos, depois de esgotados os prazos de notificações.</w:t>
      </w:r>
    </w:p>
    <w:p w14:paraId="049ECCD0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§ 2º Os dados financeiros serão analisados com o intuito de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estabelecer o nexo de causalidade entre a receita e a despesa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realizada, a sua conformidade e o cumprimento das normas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pertinentes, bem como a conciliação das despesas com a movimentação bancária demonstrada no extrato de conta corrente.</w:t>
      </w:r>
    </w:p>
    <w:p w14:paraId="5B23F844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§ 3º A organização deverá manter pelo prazo de 10(dez)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anos, contados do dia útil subsequente ao de cada prestação de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contas, os documentos originais relativos à prestação de contas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em questão, tais como comprovantes e registros de aplicação dos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recursos, notas fiscais e demonstrativos de despesas, mesmo que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não tenha sido necessário apresentá-los na prestação de contas,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os quais permanecerão à disposição da Administração Municipal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ou de outros órgãos públicos competentes, para sua eventual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apresentação, quando solicitada.</w:t>
      </w:r>
    </w:p>
    <w:p w14:paraId="0DF82518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§ 4º Os prazos para prestação de contas poderão ser prorrogados, a pedido da organização, por período de até 30(trinta)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dias, a critério do Gestor da parceria, desde que devidamente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justificado.</w:t>
      </w:r>
    </w:p>
    <w:p w14:paraId="6D4552BF" w14:textId="77777777" w:rsidR="00EE5007" w:rsidRDefault="00EE5007" w:rsidP="00EE5007">
      <w:pPr>
        <w:spacing w:after="0"/>
        <w:jc w:val="both"/>
        <w:rPr>
          <w:rFonts w:ascii="Arial" w:hAnsi="Arial" w:cs="Arial"/>
        </w:rPr>
      </w:pPr>
    </w:p>
    <w:p w14:paraId="03B3BBC6" w14:textId="5E0B2989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Art. 41. A prestação de contas e todos os atos que dela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decorram dar-se-ão em plataforma eletrônica, permitindo a visualização por qualquer interessado.</w:t>
      </w:r>
    </w:p>
    <w:p w14:paraId="494D2BA5" w14:textId="77777777" w:rsidR="00EE5007" w:rsidRDefault="00EE5007" w:rsidP="00EE5007">
      <w:pPr>
        <w:spacing w:after="0"/>
        <w:jc w:val="both"/>
        <w:rPr>
          <w:rFonts w:ascii="Arial" w:hAnsi="Arial" w:cs="Arial"/>
        </w:rPr>
      </w:pPr>
    </w:p>
    <w:p w14:paraId="21375B4C" w14:textId="17844B65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Art. 42. A qualquer tempo, o Gestor da parceria poderá instaurar procedimento de tomada de contas especial, ante indícios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ou suspeitas de irregularidades na execução do objeto.</w:t>
      </w:r>
    </w:p>
    <w:p w14:paraId="63B62735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Parágrafo único. Poderá, também, o Gestor a depender da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gravidade das irregularidades constatadas, adotar providências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relacionadas à denúncia do Termo de Colaboração, sem prejuízo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da instauração, em paralelo, ou até mesmo posteriormente, da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tomada de contas especial.</w:t>
      </w:r>
    </w:p>
    <w:p w14:paraId="289401D6" w14:textId="77777777" w:rsidR="00EE5007" w:rsidRDefault="00EE5007" w:rsidP="00EE5007">
      <w:pPr>
        <w:spacing w:after="0"/>
        <w:jc w:val="both"/>
        <w:rPr>
          <w:rFonts w:ascii="Arial" w:hAnsi="Arial" w:cs="Arial"/>
        </w:rPr>
      </w:pPr>
    </w:p>
    <w:p w14:paraId="5E0B09B9" w14:textId="51173A45" w:rsidR="00EE5007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Art. 43. A SME organizará, nos moldes de sistemática de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controle complementar por amostragem, a apresentação da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descrição detalhada de todas as despesas e receitas efetivamente realizadas no período, assim como da documentação que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comprove a realização dessas despesas, tais como recibos, notas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fiscais, comprovantes de recolhimentos de tributos ou encargos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e outros a serem definidos no manual de Gestão de Parcerias.</w:t>
      </w:r>
    </w:p>
    <w:p w14:paraId="03234682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</w:p>
    <w:p w14:paraId="6880E681" w14:textId="7B5489BE" w:rsidR="00EE5007" w:rsidRDefault="00EE5007" w:rsidP="00EE5007">
      <w:pPr>
        <w:spacing w:after="0"/>
        <w:jc w:val="center"/>
        <w:rPr>
          <w:rFonts w:ascii="Arial" w:hAnsi="Arial" w:cs="Arial"/>
          <w:b/>
          <w:bCs/>
        </w:rPr>
      </w:pPr>
      <w:r w:rsidRPr="009C2BD5">
        <w:rPr>
          <w:rFonts w:ascii="Arial" w:hAnsi="Arial" w:cs="Arial"/>
          <w:b/>
          <w:bCs/>
        </w:rPr>
        <w:t>Seção II - Prestação de Contas Parcial – Trimestral</w:t>
      </w:r>
    </w:p>
    <w:p w14:paraId="753537C8" w14:textId="77777777" w:rsidR="00EE5007" w:rsidRPr="009C2BD5" w:rsidRDefault="00EE5007" w:rsidP="00EE5007">
      <w:pPr>
        <w:spacing w:after="0"/>
        <w:jc w:val="center"/>
        <w:rPr>
          <w:rFonts w:ascii="Arial" w:hAnsi="Arial" w:cs="Arial"/>
          <w:b/>
          <w:bCs/>
        </w:rPr>
      </w:pPr>
    </w:p>
    <w:p w14:paraId="3417DD13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Art. 44. A organização parceira deverá apresentar a prestação de contas parcial ao término de cada trimestre do ano, que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será composta, ao menos dos seguintes documentos:</w:t>
      </w:r>
    </w:p>
    <w:p w14:paraId="1288DF32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 xml:space="preserve">I - </w:t>
      </w:r>
      <w:proofErr w:type="gramStart"/>
      <w:r w:rsidRPr="00ED55F1">
        <w:rPr>
          <w:rFonts w:ascii="Arial" w:hAnsi="Arial" w:cs="Arial"/>
        </w:rPr>
        <w:t>relatório</w:t>
      </w:r>
      <w:proofErr w:type="gramEnd"/>
      <w:r w:rsidRPr="00ED55F1">
        <w:rPr>
          <w:rFonts w:ascii="Arial" w:hAnsi="Arial" w:cs="Arial"/>
        </w:rPr>
        <w:t xml:space="preserve"> de Execução do Objeto, assinado pelo representante legal da organização, contendo a descrição das atividades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desenvolvidas para o cumprimento do objeto, de modo a permitir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a avaliação de seu andamento, bem como o comparativo das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metas e resultados esperados com os já alcançados;</w:t>
      </w:r>
    </w:p>
    <w:p w14:paraId="27E74AF8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lastRenderedPageBreak/>
        <w:t xml:space="preserve">II - </w:t>
      </w:r>
      <w:proofErr w:type="gramStart"/>
      <w:r w:rsidRPr="00ED55F1">
        <w:rPr>
          <w:rFonts w:ascii="Arial" w:hAnsi="Arial" w:cs="Arial"/>
        </w:rPr>
        <w:t>extratos</w:t>
      </w:r>
      <w:proofErr w:type="gramEnd"/>
      <w:r w:rsidRPr="00ED55F1">
        <w:rPr>
          <w:rFonts w:ascii="Arial" w:hAnsi="Arial" w:cs="Arial"/>
        </w:rPr>
        <w:t xml:space="preserve"> bancários da conta específica vinculada à parceria acompanhados de relatório sintético de conciliação bancária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com indicação das despesas e receitas;</w:t>
      </w:r>
    </w:p>
    <w:p w14:paraId="6F33E2B5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III - na hipótese de descumprimento de metas e resultados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estabelecidos no Plano de Trabalho, relatório de execução financeira, assinado pelo representante legal da organização, com a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descrição detalhada de todas as despesas e receitas efetivamente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realizadas no período e sua vinculação com a execução do objeto, acompanhado da documentação que comprove a realização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dessas despesas, tais como recibos, notas fiscais.</w:t>
      </w:r>
    </w:p>
    <w:p w14:paraId="348D390F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§ 1º Na hipótese de cumprimento parcial de metas ou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resultados fixados no Plano de Trabalho, o relatório de execução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financeira poderá ser parcial, concernente apenas às referidas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metas ou resultados não atingidos, desde que seja possível segregar as despesas referentes a essas metas ou resultados.</w:t>
      </w:r>
    </w:p>
    <w:p w14:paraId="28D2BF4E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§ 2º A memória de cálculo do rateio de despesas deverá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conter a indicação do valor integral da despesa e o detalhamento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da divisão de custos, especificando a fonte de custeio de cada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fração, vedada a duplicidade ou a sobreposição de fontes de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recursos no custeio de uma mesma parcela da despesa.</w:t>
      </w:r>
    </w:p>
    <w:p w14:paraId="32A42030" w14:textId="77777777" w:rsidR="00EE5007" w:rsidRDefault="00EE5007" w:rsidP="00EE5007">
      <w:pPr>
        <w:spacing w:after="0"/>
        <w:jc w:val="both"/>
        <w:rPr>
          <w:rFonts w:ascii="Arial" w:hAnsi="Arial" w:cs="Arial"/>
        </w:rPr>
      </w:pPr>
    </w:p>
    <w:p w14:paraId="3801D86C" w14:textId="15A9EADF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Art. 45. O Setor de Parcerias da DRE deverá, em até 10(dez)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dias da apresentação da prestação de contas parcial, verificar a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sua regularidade formal.</w:t>
      </w:r>
    </w:p>
    <w:p w14:paraId="39D86CD8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§ 1º Caso a verificação da regularidade formal da prestação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de contas revele falhas ou ausências na documentação apresentada, o Setor de Parcerias deverá, no mesmo prazo previsto no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caput, solicitar à organização que proceda à regularização ou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complementação da documentação apresentada, no prazo de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até cinco dias.</w:t>
      </w:r>
    </w:p>
    <w:p w14:paraId="3ED46A7E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§ 2º Em caso de não atendimento da solicitação prevista no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§ 1º deste artigo no prazo estipulado, o Setor de Parcerias deverá,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imediatamente, informar o Gestor da parceria, que poderá, então,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adotar os procedimentos para suspender os repasses até que a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situação seja regularizada, ou conceder prazo adicional, para que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a organização regularize a situação.</w:t>
      </w:r>
    </w:p>
    <w:p w14:paraId="39D7B075" w14:textId="77777777" w:rsidR="00EE5007" w:rsidRDefault="00EE5007" w:rsidP="00EE5007">
      <w:pPr>
        <w:spacing w:after="0"/>
        <w:jc w:val="both"/>
        <w:rPr>
          <w:rFonts w:ascii="Arial" w:hAnsi="Arial" w:cs="Arial"/>
        </w:rPr>
      </w:pPr>
    </w:p>
    <w:p w14:paraId="76063D4F" w14:textId="5D73AD99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Art. 46. Superada a análise da regularidade formal, o Setor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de Parcerias deverá analisar e manifestar-se sobre a compatibilidade da documentação apresentada pela organização e os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relatórios de visita mensal da Supervisão Escolar elaborados no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período a que se referir a prestação de contas, encaminhando o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processo à Contabilidade para análise e manifestação.</w:t>
      </w:r>
    </w:p>
    <w:p w14:paraId="6D01C245" w14:textId="77777777" w:rsidR="00EE5007" w:rsidRDefault="00EE5007" w:rsidP="00EE5007">
      <w:pPr>
        <w:spacing w:after="0"/>
        <w:jc w:val="both"/>
        <w:rPr>
          <w:rFonts w:ascii="Arial" w:hAnsi="Arial" w:cs="Arial"/>
        </w:rPr>
      </w:pPr>
    </w:p>
    <w:p w14:paraId="686B0239" w14:textId="2299453C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Art. 47. Retornando o processo da contabilidade, o setor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de parcerias, deverá emitir manifestação quanto à prestação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de contas parcial podendo propor a aprovação, aprovação com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ressalvas ou a rejeição das contas.</w:t>
      </w:r>
    </w:p>
    <w:p w14:paraId="6C412EBA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§ 1º Serão consideradas falhas formais, para fins de aprovação da prestação de contas com ressalvas, sem prejuízo de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outras, a inadequação ou a imperfeição a respeito de exigência,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forma ou procedimento a ser adotado desde que o objetivo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 xml:space="preserve">ou </w:t>
      </w:r>
      <w:proofErr w:type="gramStart"/>
      <w:r w:rsidRPr="00ED55F1">
        <w:rPr>
          <w:rFonts w:ascii="Arial" w:hAnsi="Arial" w:cs="Arial"/>
        </w:rPr>
        <w:t>resultado final</w:t>
      </w:r>
      <w:proofErr w:type="gramEnd"/>
      <w:r w:rsidRPr="00ED55F1">
        <w:rPr>
          <w:rFonts w:ascii="Arial" w:hAnsi="Arial" w:cs="Arial"/>
        </w:rPr>
        <w:t xml:space="preserve"> pretendido pela execução da parceria seja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alcançado.</w:t>
      </w:r>
    </w:p>
    <w:p w14:paraId="1BAA9699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 xml:space="preserve">§ 2º Sempre que cumprido o objeto e alcançados os resultados da parceria e, desde que, não haja comprovado </w:t>
      </w:r>
      <w:proofErr w:type="spellStart"/>
      <w:r w:rsidRPr="00ED55F1">
        <w:rPr>
          <w:rFonts w:ascii="Arial" w:hAnsi="Arial" w:cs="Arial"/>
        </w:rPr>
        <w:t>dano</w:t>
      </w:r>
      <w:proofErr w:type="spellEnd"/>
      <w:r w:rsidRPr="00ED55F1">
        <w:rPr>
          <w:rFonts w:ascii="Arial" w:hAnsi="Arial" w:cs="Arial"/>
        </w:rPr>
        <w:t xml:space="preserve"> ao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erário ou desvio de recursos para finalidade diversa da execução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das metas aprovadas, a prestação de contas deverá ser julgada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regular com ressalvas pela Administração Pública, ainda que a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organização da sociedade civil tenha incorrido em falha formal.</w:t>
      </w:r>
    </w:p>
    <w:p w14:paraId="7A603D53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§ 3º As contas serão rejeitadas, sendo avaliadas irregulares,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nos casos de:</w:t>
      </w:r>
    </w:p>
    <w:p w14:paraId="591D9FDF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 xml:space="preserve">I - </w:t>
      </w:r>
      <w:proofErr w:type="gramStart"/>
      <w:r w:rsidRPr="00ED55F1">
        <w:rPr>
          <w:rFonts w:ascii="Arial" w:hAnsi="Arial" w:cs="Arial"/>
        </w:rPr>
        <w:t>omissão</w:t>
      </w:r>
      <w:proofErr w:type="gramEnd"/>
      <w:r w:rsidRPr="00ED55F1">
        <w:rPr>
          <w:rFonts w:ascii="Arial" w:hAnsi="Arial" w:cs="Arial"/>
        </w:rPr>
        <w:t xml:space="preserve"> no dever de prestar contas;</w:t>
      </w:r>
    </w:p>
    <w:p w14:paraId="608B1EA1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 xml:space="preserve">II - </w:t>
      </w:r>
      <w:proofErr w:type="gramStart"/>
      <w:r w:rsidRPr="00ED55F1">
        <w:rPr>
          <w:rFonts w:ascii="Arial" w:hAnsi="Arial" w:cs="Arial"/>
        </w:rPr>
        <w:t>descumprimento</w:t>
      </w:r>
      <w:proofErr w:type="gramEnd"/>
      <w:r w:rsidRPr="00ED55F1">
        <w:rPr>
          <w:rFonts w:ascii="Arial" w:hAnsi="Arial" w:cs="Arial"/>
        </w:rPr>
        <w:t xml:space="preserve"> injustificado dos objetivos e metas estabelecidos no Plano de Trabalho;</w:t>
      </w:r>
    </w:p>
    <w:p w14:paraId="5422E08D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 xml:space="preserve">III - </w:t>
      </w:r>
      <w:proofErr w:type="spellStart"/>
      <w:r w:rsidRPr="00ED55F1">
        <w:rPr>
          <w:rFonts w:ascii="Arial" w:hAnsi="Arial" w:cs="Arial"/>
        </w:rPr>
        <w:t>dano</w:t>
      </w:r>
      <w:proofErr w:type="spellEnd"/>
      <w:r w:rsidRPr="00ED55F1">
        <w:rPr>
          <w:rFonts w:ascii="Arial" w:hAnsi="Arial" w:cs="Arial"/>
        </w:rPr>
        <w:t xml:space="preserve"> ao erário decorrente de ato de gestão ilegítimo ou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antieconômico;</w:t>
      </w:r>
    </w:p>
    <w:p w14:paraId="590D67CC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 xml:space="preserve">IV - </w:t>
      </w:r>
      <w:proofErr w:type="gramStart"/>
      <w:r w:rsidRPr="00ED55F1">
        <w:rPr>
          <w:rFonts w:ascii="Arial" w:hAnsi="Arial" w:cs="Arial"/>
        </w:rPr>
        <w:t>desfalque ou desvio</w:t>
      </w:r>
      <w:proofErr w:type="gramEnd"/>
      <w:r w:rsidRPr="00ED55F1">
        <w:rPr>
          <w:rFonts w:ascii="Arial" w:hAnsi="Arial" w:cs="Arial"/>
        </w:rPr>
        <w:t xml:space="preserve"> de dinheiro, bens ou valores públicos;</w:t>
      </w:r>
    </w:p>
    <w:p w14:paraId="7253F07F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 xml:space="preserve">V - </w:t>
      </w:r>
      <w:proofErr w:type="gramStart"/>
      <w:r w:rsidRPr="00ED55F1">
        <w:rPr>
          <w:rFonts w:ascii="Arial" w:hAnsi="Arial" w:cs="Arial"/>
        </w:rPr>
        <w:t>quando</w:t>
      </w:r>
      <w:proofErr w:type="gramEnd"/>
      <w:r w:rsidRPr="00ED55F1">
        <w:rPr>
          <w:rFonts w:ascii="Arial" w:hAnsi="Arial" w:cs="Arial"/>
        </w:rPr>
        <w:t xml:space="preserve"> não for executado o objeto da parceria;</w:t>
      </w:r>
    </w:p>
    <w:p w14:paraId="193E2DDA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 xml:space="preserve">VI - </w:t>
      </w:r>
      <w:proofErr w:type="gramStart"/>
      <w:r w:rsidRPr="00ED55F1">
        <w:rPr>
          <w:rFonts w:ascii="Arial" w:hAnsi="Arial" w:cs="Arial"/>
        </w:rPr>
        <w:t>quando</w:t>
      </w:r>
      <w:proofErr w:type="gramEnd"/>
      <w:r w:rsidRPr="00ED55F1">
        <w:rPr>
          <w:rFonts w:ascii="Arial" w:hAnsi="Arial" w:cs="Arial"/>
        </w:rPr>
        <w:t xml:space="preserve"> os recursos forem aplicados em finalidades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diversas das previstas na parceria.</w:t>
      </w:r>
    </w:p>
    <w:p w14:paraId="08DDC3FD" w14:textId="77777777" w:rsidR="00EE5007" w:rsidRDefault="00EE5007" w:rsidP="00EE5007">
      <w:pPr>
        <w:spacing w:after="0"/>
        <w:jc w:val="both"/>
        <w:rPr>
          <w:rFonts w:ascii="Arial" w:hAnsi="Arial" w:cs="Arial"/>
        </w:rPr>
      </w:pPr>
    </w:p>
    <w:p w14:paraId="0171C576" w14:textId="7786C919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lastRenderedPageBreak/>
        <w:t>Art. 48. Concluída a análise pelo setor de parcerias, o processo será encaminhado para parecer técnico de prestação de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contas pelo Gestor da parceria.</w:t>
      </w:r>
    </w:p>
    <w:p w14:paraId="04B0FB5D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§ 1º O parecer técnico a que se refere o “caput” deste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artigo poderá formular propostas e/ou recomendações a serem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observadas pela organização ou pelos próprios setores da DRE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no acompanhamento e fiscalização da parceria, bem como,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proposta de aditamento ou até mesmo de denúncia unilateral,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sem prejuízo da posterior adoção de medidas para apuração dos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fatos e identificação dos responsáveis e a quantificação do dano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causado ao erário e obtenção de seu ressarcimento, se o caso.</w:t>
      </w:r>
    </w:p>
    <w:p w14:paraId="14A7DACF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§ 2º O Gestor deverá notificar a organização sobre as conclusões alcançadas no parecer técnico referente à prestação de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contas parcial sempre que:</w:t>
      </w:r>
    </w:p>
    <w:p w14:paraId="0681E2C5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 xml:space="preserve">I - </w:t>
      </w:r>
      <w:proofErr w:type="gramStart"/>
      <w:r w:rsidRPr="00ED55F1">
        <w:rPr>
          <w:rFonts w:ascii="Arial" w:hAnsi="Arial" w:cs="Arial"/>
        </w:rPr>
        <w:t>for</w:t>
      </w:r>
      <w:proofErr w:type="gramEnd"/>
      <w:r w:rsidRPr="00ED55F1">
        <w:rPr>
          <w:rFonts w:ascii="Arial" w:hAnsi="Arial" w:cs="Arial"/>
        </w:rPr>
        <w:t xml:space="preserve"> pela rejeição da prestação de contas ou pela aprovação das contas com ressalvas; ou</w:t>
      </w:r>
    </w:p>
    <w:p w14:paraId="3FE5502D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 xml:space="preserve">II - </w:t>
      </w:r>
      <w:proofErr w:type="gramStart"/>
      <w:r w:rsidRPr="00ED55F1">
        <w:rPr>
          <w:rFonts w:ascii="Arial" w:hAnsi="Arial" w:cs="Arial"/>
        </w:rPr>
        <w:t>contiver</w:t>
      </w:r>
      <w:proofErr w:type="gramEnd"/>
      <w:r w:rsidRPr="00ED55F1">
        <w:rPr>
          <w:rFonts w:ascii="Arial" w:hAnsi="Arial" w:cs="Arial"/>
        </w:rPr>
        <w:t xml:space="preserve"> proposta, recomendação e/ou exigência que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afete diretamente a organização, tais como: restituição de valores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glosados ou desconto desses valores nos repasses futuros, aditamento ou denúncia da parceria.</w:t>
      </w:r>
    </w:p>
    <w:p w14:paraId="5B41AB9D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§ 3º Nas hipóteses previstas no § 2º deste artigo, a organização poderá recorrer da decisão do gestor, no prazo de até 5(cinco) dias úteis da data em que tiver ciência do parecer técnico.</w:t>
      </w:r>
    </w:p>
    <w:p w14:paraId="01618D37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§ 4º O recurso previsto no § 3º deste artigo deverá ser dirigido ao Gestor da parceria, que poderá exercer juízo de retratação.</w:t>
      </w:r>
    </w:p>
    <w:p w14:paraId="16732F08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§ 5º Caso o Gestor mantenha a decisão, deverá encaminhar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o recurso, devidamente instruído, para decisão final do Diretor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Regional de Educação.</w:t>
      </w:r>
    </w:p>
    <w:p w14:paraId="5BDFF449" w14:textId="591B421B" w:rsidR="00EE5007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§ 6º A organização poderá, a qualquer tempo, solicitar vistas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e/ou cópias do processo que trata da análise e manifestação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das prestações de contas parciais apresentadas, observadas as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normas pertinentes que disciplinam vistas e cópias de processos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administrativos municipais.</w:t>
      </w:r>
    </w:p>
    <w:p w14:paraId="05C3E007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</w:p>
    <w:p w14:paraId="39AB8A92" w14:textId="77777777" w:rsidR="00EE5007" w:rsidRPr="009C2BD5" w:rsidRDefault="00EE5007" w:rsidP="00EE5007">
      <w:pPr>
        <w:spacing w:after="0"/>
        <w:jc w:val="center"/>
        <w:rPr>
          <w:rFonts w:ascii="Arial" w:hAnsi="Arial" w:cs="Arial"/>
          <w:b/>
          <w:bCs/>
        </w:rPr>
      </w:pPr>
      <w:r w:rsidRPr="009C2BD5">
        <w:rPr>
          <w:rFonts w:ascii="Arial" w:hAnsi="Arial" w:cs="Arial"/>
          <w:b/>
          <w:bCs/>
        </w:rPr>
        <w:t>Seção III – Prestação de Contas Final</w:t>
      </w:r>
    </w:p>
    <w:p w14:paraId="2C3DC780" w14:textId="77777777" w:rsidR="00EE5007" w:rsidRDefault="00EE5007" w:rsidP="00EE5007">
      <w:pPr>
        <w:spacing w:after="0"/>
        <w:jc w:val="both"/>
        <w:rPr>
          <w:rFonts w:ascii="Arial" w:hAnsi="Arial" w:cs="Arial"/>
        </w:rPr>
      </w:pPr>
    </w:p>
    <w:p w14:paraId="04EFD05E" w14:textId="3EB476C9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Art. 49. Com o término da parceria, seja qual for seu motivo,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a organização deverá:</w:t>
      </w:r>
    </w:p>
    <w:p w14:paraId="7F196B01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 xml:space="preserve">I - </w:t>
      </w:r>
      <w:proofErr w:type="gramStart"/>
      <w:r w:rsidRPr="00ED55F1">
        <w:rPr>
          <w:rFonts w:ascii="Arial" w:hAnsi="Arial" w:cs="Arial"/>
        </w:rPr>
        <w:t>apresentar</w:t>
      </w:r>
      <w:proofErr w:type="gramEnd"/>
      <w:r w:rsidRPr="00ED55F1">
        <w:rPr>
          <w:rFonts w:ascii="Arial" w:hAnsi="Arial" w:cs="Arial"/>
        </w:rPr>
        <w:t xml:space="preserve"> a prestação final de contas ao Setor de Parcerias da DRE, no prazo de até 30(trinta) dias;</w:t>
      </w:r>
    </w:p>
    <w:p w14:paraId="0D2B02CC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 xml:space="preserve">II - </w:t>
      </w:r>
      <w:proofErr w:type="gramStart"/>
      <w:r w:rsidRPr="00ED55F1">
        <w:rPr>
          <w:rFonts w:ascii="Arial" w:hAnsi="Arial" w:cs="Arial"/>
        </w:rPr>
        <w:t>restituir</w:t>
      </w:r>
      <w:proofErr w:type="gramEnd"/>
      <w:r w:rsidRPr="00ED55F1">
        <w:rPr>
          <w:rFonts w:ascii="Arial" w:hAnsi="Arial" w:cs="Arial"/>
        </w:rPr>
        <w:t xml:space="preserve"> à SME os eventuais saldos financeiros remanescentes, inclusive os provenientes das receitas obtidas das aplicações financeiras realizadas, no prazo improrrogável de 30(trinta)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dias a contar da apuração dos valores a serem restituídos.</w:t>
      </w:r>
    </w:p>
    <w:p w14:paraId="46170248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§ 1º Em caso de descumprimento de qualquer das obrigações previstas no “caput” deste artigo, o Gestor da parceria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deverá instaurar, imediatamente, tomada de contas especial,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hipótese na qual deverão ser solicitados à organização quaisquer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dos relatórios e/ou documentos – inclusive comprovantes de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despesas.</w:t>
      </w:r>
    </w:p>
    <w:p w14:paraId="7BBF6A81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§ 2º As regras para prestação de contas final da parceria observarão as disposições aplicáveis na prestação de contas parcial,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acrescidas das regras especificas desta seção.</w:t>
      </w:r>
    </w:p>
    <w:p w14:paraId="3AF6C5AA" w14:textId="77777777" w:rsidR="00EE5007" w:rsidRDefault="00EE5007" w:rsidP="00EE5007">
      <w:pPr>
        <w:spacing w:after="0"/>
        <w:jc w:val="both"/>
        <w:rPr>
          <w:rFonts w:ascii="Arial" w:hAnsi="Arial" w:cs="Arial"/>
        </w:rPr>
      </w:pPr>
    </w:p>
    <w:p w14:paraId="7965DBB5" w14:textId="46761454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Art. 50. A prestação final de contas será composta, no mínimo, por um Relatório Final de Execução do Objeto, elaborado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pela organização e assinado pelo seu representante legal contendo a descrição das atividades desenvolvidas para o cumprimento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total do objeto, bem como, o comparativo das metas e resultados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esperados com os alcançados, relatório este que deverá ser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acompanhado pelos seguintes documentos, referentes ao período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que ainda não tenha sido objeto das prestações de contas parciais já apresentadas ao longo da vigência da parceria:</w:t>
      </w:r>
    </w:p>
    <w:p w14:paraId="53AAB0E7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I - Diário de Classe do sistema EOL, com relação dos estudantes matriculados;</w:t>
      </w:r>
    </w:p>
    <w:p w14:paraId="56517B63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II - Extratos bancários da conta específica vinculada à parceria (conta corrente com aplicação automática), acompanhados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de relatório sintético de conciliação bancária com indicação das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despesas e receitas em cada uma das contas.</w:t>
      </w:r>
    </w:p>
    <w:p w14:paraId="1D1DE412" w14:textId="77777777" w:rsidR="00EE5007" w:rsidRDefault="00EE5007" w:rsidP="00EE5007">
      <w:pPr>
        <w:spacing w:after="0"/>
        <w:jc w:val="both"/>
        <w:rPr>
          <w:rFonts w:ascii="Arial" w:hAnsi="Arial" w:cs="Arial"/>
        </w:rPr>
      </w:pPr>
    </w:p>
    <w:p w14:paraId="0EF76D45" w14:textId="2809DADC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lastRenderedPageBreak/>
        <w:t>Art. 51. Caso haja pendências referentes às análises das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prestações de contas parciais ao término da parceria, estas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deverão ser plenamente atendidas por ocasião da prestação de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contas final, quando serão apresentados pela organização os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documentos e/ou esclarecimentos pertinentes juntamente com o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relatório final de execução do objeto.</w:t>
      </w:r>
    </w:p>
    <w:p w14:paraId="4250803B" w14:textId="77777777" w:rsidR="00EE5007" w:rsidRDefault="00EE5007" w:rsidP="00EE5007">
      <w:pPr>
        <w:spacing w:after="0"/>
        <w:jc w:val="both"/>
        <w:rPr>
          <w:rFonts w:ascii="Arial" w:hAnsi="Arial" w:cs="Arial"/>
        </w:rPr>
      </w:pPr>
    </w:p>
    <w:p w14:paraId="45279D8C" w14:textId="1EC33838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Art. 52. A prestação de contas final deverá ser analisada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pela DRE no prazo de até 60 (sessenta) dias, prorrogável, justificadamente, no máximo por igual período, a critério do Gestor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da parceria.</w:t>
      </w:r>
    </w:p>
    <w:p w14:paraId="2774F8D0" w14:textId="77777777" w:rsidR="00EE5007" w:rsidRDefault="00EE5007" w:rsidP="00EE5007">
      <w:pPr>
        <w:spacing w:after="0"/>
        <w:jc w:val="both"/>
        <w:rPr>
          <w:rFonts w:ascii="Arial" w:hAnsi="Arial" w:cs="Arial"/>
        </w:rPr>
      </w:pPr>
    </w:p>
    <w:p w14:paraId="1BD3E784" w14:textId="255420A4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Art. 53. O parecer técnico conclusivo sobre a prestação de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contas final poderá concluir pela aprovação da prestação de contas, pela aprovação com ressalvas ou pela rejeição da prestação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de contas, devendo ser submetido ao final do prazo previsto, ao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Diretor Regional de Educação, para decisão final.</w:t>
      </w:r>
    </w:p>
    <w:p w14:paraId="2B657CC2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§ 1º Quando a prestação de contas for avaliada como irregular, após exaurida a fase recursal, se mantida a decisão, a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organização da sociedade civil poderá solicitar autorização para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que o ressarcimento ao erário seja promovido por meio de ações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compensatórias de interesse público, mediante a apresentação de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novo plano de trabalho, conforme o objeto descrito no termo de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colaboração e a área de atuação da organização, cuja mensuração econômica será feita a partir do plano de trabalho original,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desde que não tenha havido dolo ou fraude e não seja o caso de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restituição integral dos recursos.</w:t>
      </w:r>
    </w:p>
    <w:p w14:paraId="6F6FF517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§ 2º A rejeição da prestação de contas, quando definitiva,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deverá ser registrada em plataforma eletrônica de acesso público,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cabendo à autoridade administrativa, sob pena de responsabilidade solidária, adotar as providências para apuração dos fatos,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identificação dos responsáveis, quantificação do dano e obtenção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do ressarcimento, nos termos da legislação vigente.</w:t>
      </w:r>
    </w:p>
    <w:p w14:paraId="351A72A9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§ 3º O dano ao erário será previamente delimitado para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embasar a rejeição das contas prestadas.</w:t>
      </w:r>
    </w:p>
    <w:p w14:paraId="52AD883F" w14:textId="6C578A54" w:rsidR="00EE5007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§ 4º Os eventuais valores apurados nos termos do § 2º deste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artigo serão acrescidos de correção monetária e juros, na forma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da legislação, e inscritos no CADIN Municipal, por meio de despacho da autoridade administrativa competente.</w:t>
      </w:r>
    </w:p>
    <w:p w14:paraId="7562A250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</w:p>
    <w:p w14:paraId="6650C455" w14:textId="63F9C32F" w:rsidR="00EE5007" w:rsidRDefault="00EE5007" w:rsidP="00EE5007">
      <w:pPr>
        <w:spacing w:after="0"/>
        <w:jc w:val="center"/>
        <w:rPr>
          <w:rFonts w:ascii="Arial" w:hAnsi="Arial" w:cs="Arial"/>
          <w:b/>
          <w:bCs/>
        </w:rPr>
      </w:pPr>
      <w:proofErr w:type="gramStart"/>
      <w:r w:rsidRPr="00724B9B">
        <w:rPr>
          <w:rFonts w:ascii="Arial" w:hAnsi="Arial" w:cs="Arial"/>
          <w:b/>
          <w:bCs/>
        </w:rPr>
        <w:t>CAPITULO</w:t>
      </w:r>
      <w:proofErr w:type="gramEnd"/>
      <w:r w:rsidRPr="00724B9B">
        <w:rPr>
          <w:rFonts w:ascii="Arial" w:hAnsi="Arial" w:cs="Arial"/>
          <w:b/>
          <w:bCs/>
        </w:rPr>
        <w:t xml:space="preserve"> VI - DENÚNCIA DA PARCERIA</w:t>
      </w:r>
    </w:p>
    <w:p w14:paraId="7FC1C01B" w14:textId="77777777" w:rsidR="00EE5007" w:rsidRPr="00724B9B" w:rsidRDefault="00EE5007" w:rsidP="00EE5007">
      <w:pPr>
        <w:spacing w:after="0"/>
        <w:jc w:val="center"/>
        <w:rPr>
          <w:rFonts w:ascii="Arial" w:hAnsi="Arial" w:cs="Arial"/>
          <w:b/>
          <w:bCs/>
        </w:rPr>
      </w:pPr>
    </w:p>
    <w:p w14:paraId="4388DCDA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Art. 54. O termo de colaboração poderá ser denunciado, por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qualquer das partes, a qualquer tempo, imotivadamente, desde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que haja aviso prévio, por escrito, com o mínimo de 60(sessenta)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dias de antecedência, devendo a organização manter o atendimento regular da(s) classe(s) durante o período do aviso prévio.</w:t>
      </w:r>
    </w:p>
    <w:p w14:paraId="1215CF2F" w14:textId="77777777" w:rsidR="00EE5007" w:rsidRDefault="00EE5007" w:rsidP="00EE5007">
      <w:pPr>
        <w:spacing w:after="0"/>
        <w:jc w:val="both"/>
        <w:rPr>
          <w:rFonts w:ascii="Arial" w:hAnsi="Arial" w:cs="Arial"/>
        </w:rPr>
      </w:pPr>
    </w:p>
    <w:p w14:paraId="748D6737" w14:textId="425A0244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Art. 55. O Termo de Colaboração poderá também ser denunciado, por qualquer das partes, motivadamente, quando houver:</w:t>
      </w:r>
    </w:p>
    <w:p w14:paraId="6FBDA8E1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 xml:space="preserve">I - </w:t>
      </w:r>
      <w:proofErr w:type="gramStart"/>
      <w:r w:rsidRPr="00ED55F1">
        <w:rPr>
          <w:rFonts w:ascii="Arial" w:hAnsi="Arial" w:cs="Arial"/>
        </w:rPr>
        <w:t>inadimplemento</w:t>
      </w:r>
      <w:proofErr w:type="gramEnd"/>
      <w:r w:rsidRPr="00ED55F1">
        <w:rPr>
          <w:rFonts w:ascii="Arial" w:hAnsi="Arial" w:cs="Arial"/>
        </w:rPr>
        <w:t xml:space="preserve"> injustificado das cláusulas pactuadas;</w:t>
      </w:r>
    </w:p>
    <w:p w14:paraId="5A04C256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 xml:space="preserve">II - </w:t>
      </w:r>
      <w:proofErr w:type="gramStart"/>
      <w:r w:rsidRPr="00ED55F1">
        <w:rPr>
          <w:rFonts w:ascii="Arial" w:hAnsi="Arial" w:cs="Arial"/>
        </w:rPr>
        <w:t>utilização</w:t>
      </w:r>
      <w:proofErr w:type="gramEnd"/>
      <w:r w:rsidRPr="00ED55F1">
        <w:rPr>
          <w:rFonts w:ascii="Arial" w:hAnsi="Arial" w:cs="Arial"/>
        </w:rPr>
        <w:t xml:space="preserve"> dos recursos da parceria em desacordo com o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previsto nesta Portaria, no Termo de Colaboração ou no Plano de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Trabalho aprovado;</w:t>
      </w:r>
    </w:p>
    <w:p w14:paraId="03A04E2A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III - falta de apresentação das prestações de contas;</w:t>
      </w:r>
    </w:p>
    <w:p w14:paraId="37E34A78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 xml:space="preserve">IV - </w:t>
      </w:r>
      <w:proofErr w:type="gramStart"/>
      <w:r w:rsidRPr="00ED55F1">
        <w:rPr>
          <w:rFonts w:ascii="Arial" w:hAnsi="Arial" w:cs="Arial"/>
        </w:rPr>
        <w:t>outras</w:t>
      </w:r>
      <w:proofErr w:type="gramEnd"/>
      <w:r w:rsidRPr="00ED55F1">
        <w:rPr>
          <w:rFonts w:ascii="Arial" w:hAnsi="Arial" w:cs="Arial"/>
        </w:rPr>
        <w:t xml:space="preserve"> hipóteses previstas na Lei nº 13.019/14, no Decreto nº 57.575/16 e nesta Instrução Normativa.</w:t>
      </w:r>
    </w:p>
    <w:p w14:paraId="11AA03A1" w14:textId="77777777" w:rsidR="00EE5007" w:rsidRDefault="00EE5007" w:rsidP="00EE5007">
      <w:pPr>
        <w:spacing w:after="0"/>
        <w:jc w:val="both"/>
        <w:rPr>
          <w:rFonts w:ascii="Arial" w:hAnsi="Arial" w:cs="Arial"/>
        </w:rPr>
      </w:pPr>
    </w:p>
    <w:p w14:paraId="25ACB3B0" w14:textId="46F3CA70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Art. 56. Na hipótese de denúncia motivada pela organização,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esta deverá apresentar à DRE pedido de denúncia motivada,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acompanhada dos respectivos motivos e razões, com antecedência de, no mínimo, 60(sessenta) dias da data em que pretender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encerrar as atividades da(s) classe(s), devendo garantir o atendimento regular durante esse período.</w:t>
      </w:r>
    </w:p>
    <w:p w14:paraId="6D763576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§ 1º O Gestor da parceria deverá se manifestar imediatamente sobre os motivos e razões invocados pela organização,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encaminhando o expediente para decisão do Diretor Regional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de Educação.</w:t>
      </w:r>
    </w:p>
    <w:p w14:paraId="6AEDD77E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lastRenderedPageBreak/>
        <w:t>§ 2º O Diretor Regional de Educação decidirá, então, sobre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o pedido de denúncia motivada, sendo que, caso as razões e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motivos para a denúncia não sejam acolhidos, deverá a organização assegurar o atendimento regular da(s) classe(s) por, até,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60(sessenta) dias da data em que tiver apresentado seu pedido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de denúncia.</w:t>
      </w:r>
    </w:p>
    <w:p w14:paraId="5FD554F4" w14:textId="77777777" w:rsidR="00EE5007" w:rsidRDefault="00EE5007" w:rsidP="00EE5007">
      <w:pPr>
        <w:spacing w:after="0"/>
        <w:jc w:val="both"/>
        <w:rPr>
          <w:rFonts w:ascii="Arial" w:hAnsi="Arial" w:cs="Arial"/>
        </w:rPr>
      </w:pPr>
    </w:p>
    <w:p w14:paraId="4170DEB4" w14:textId="4D7A171B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Art. 57. Na hipótese de denúncia motivada pela DRE, o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Gestor da parceria ou o próprio Diretor Regional de Educação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deverão imediatamente notificar a organização da proposta de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denúncia, notificação esta que deverá indicar, de forma fundamentada, seus motivos.</w:t>
      </w:r>
    </w:p>
    <w:p w14:paraId="221C88D1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§ 1º A organização poderá, no prazo máximo de 05 (cinco)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dias úteis, apresentar à DRE manifestação sobre a proposta de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denúncia motivada.</w:t>
      </w:r>
    </w:p>
    <w:p w14:paraId="3BB98335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§ 2º Recebida a manifestação da organização ou transcorrido o prazo referido no parágrafo anterior, o Gestor da parceria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deverá se manifestar conclusivamente sobre a proposta de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denúncia e submeter o expediente à decisão do Diretor Regional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de Educação.</w:t>
      </w:r>
    </w:p>
    <w:p w14:paraId="56EB5474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§ 3º Caso a decisão do Diretor Regional de Educação seja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pela denúncia da parceria, deverá ser fixado o prazo, por até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60(sessenta) dias, durante o qual a organização deverá garantir o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regular atendimento na(s) classe(s).</w:t>
      </w:r>
    </w:p>
    <w:p w14:paraId="3B62F595" w14:textId="77777777" w:rsidR="00EE5007" w:rsidRDefault="00EE5007" w:rsidP="00EE5007">
      <w:pPr>
        <w:spacing w:after="0"/>
        <w:jc w:val="both"/>
        <w:rPr>
          <w:rFonts w:ascii="Arial" w:hAnsi="Arial" w:cs="Arial"/>
        </w:rPr>
      </w:pPr>
    </w:p>
    <w:p w14:paraId="1D13DBEE" w14:textId="1628EEEF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Art. 58. Em quaisquer das hipóteses de denúncia previstas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nos artigos 54 a 57 a organização será corresponsável com a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Administração Pública, até o encerramento das atividades na(s)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classe(s), pelo encaminhamento dos estudantes atendidos a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outras Unidades de modo a evitar prejuízos ao atendimento dos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estudantes.</w:t>
      </w:r>
    </w:p>
    <w:p w14:paraId="1DE9019F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Parágrafo único. Nas hipóteses de denúncia referidas no “caput” deste artigo, o prazo para a adoção das medidas previstas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será de acordo com o previsto no § 3º do art. 57, desta Instrução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Normativa.</w:t>
      </w:r>
    </w:p>
    <w:p w14:paraId="2674DD39" w14:textId="77777777" w:rsidR="00EE5007" w:rsidRDefault="00EE5007" w:rsidP="00EE5007">
      <w:pPr>
        <w:spacing w:after="0"/>
        <w:jc w:val="both"/>
        <w:rPr>
          <w:rFonts w:ascii="Arial" w:hAnsi="Arial" w:cs="Arial"/>
        </w:rPr>
      </w:pPr>
    </w:p>
    <w:p w14:paraId="0EEFE12B" w14:textId="69BA07CD" w:rsidR="00EE5007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Art. 59. Na hipótese de não haver tempo hábil para a adoção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do procedimento de denúncia unilateral motivada, previsto no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artigo 54 desta Instrução Normativa, poderão ser imediatamente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adotadas as providências previstas nos incisos do artigo 62 da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Lei nº 13.019/14, desde que presentes as hipóteses referidas no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“caput” desse mesmo preceito.</w:t>
      </w:r>
    </w:p>
    <w:p w14:paraId="20CA397D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</w:p>
    <w:p w14:paraId="239DEF23" w14:textId="090C271D" w:rsidR="00EE5007" w:rsidRDefault="00EE5007" w:rsidP="00EE5007">
      <w:pPr>
        <w:spacing w:after="0"/>
        <w:jc w:val="center"/>
        <w:rPr>
          <w:rFonts w:ascii="Arial" w:hAnsi="Arial" w:cs="Arial"/>
          <w:b/>
          <w:bCs/>
        </w:rPr>
      </w:pPr>
      <w:r w:rsidRPr="00724B9B">
        <w:rPr>
          <w:rFonts w:ascii="Arial" w:hAnsi="Arial" w:cs="Arial"/>
          <w:b/>
          <w:bCs/>
        </w:rPr>
        <w:t>Seção I – Irregularidades e Sanções</w:t>
      </w:r>
    </w:p>
    <w:p w14:paraId="32452794" w14:textId="77777777" w:rsidR="00EE5007" w:rsidRPr="00724B9B" w:rsidRDefault="00EE5007" w:rsidP="00EE5007">
      <w:pPr>
        <w:spacing w:after="0"/>
        <w:jc w:val="center"/>
        <w:rPr>
          <w:rFonts w:ascii="Arial" w:hAnsi="Arial" w:cs="Arial"/>
          <w:b/>
          <w:bCs/>
        </w:rPr>
      </w:pPr>
    </w:p>
    <w:p w14:paraId="7CEBD43F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Art. 60. Pela execução da parceria em desacordo com o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Plano de Trabalho e com as normas desta Portaria e da legislação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específica, poderão ser aplicadas à organização da sociedade civil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parceira, garantida a prévia defesa, as seguintes sanções previstas no artigo 73 da Lei Federal nº 13.019/2014:</w:t>
      </w:r>
    </w:p>
    <w:p w14:paraId="7E3A807A" w14:textId="77777777" w:rsidR="00EE5007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 xml:space="preserve">I - </w:t>
      </w:r>
      <w:proofErr w:type="gramStart"/>
      <w:r w:rsidRPr="00ED55F1">
        <w:rPr>
          <w:rFonts w:ascii="Arial" w:hAnsi="Arial" w:cs="Arial"/>
        </w:rPr>
        <w:t>advertência</w:t>
      </w:r>
      <w:proofErr w:type="gramEnd"/>
      <w:r w:rsidRPr="00ED55F1">
        <w:rPr>
          <w:rFonts w:ascii="Arial" w:hAnsi="Arial" w:cs="Arial"/>
        </w:rPr>
        <w:t>;</w:t>
      </w:r>
    </w:p>
    <w:p w14:paraId="255FB172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 xml:space="preserve">II - </w:t>
      </w:r>
      <w:proofErr w:type="gramStart"/>
      <w:r w:rsidRPr="00ED55F1">
        <w:rPr>
          <w:rFonts w:ascii="Arial" w:hAnsi="Arial" w:cs="Arial"/>
        </w:rPr>
        <w:t>suspensão</w:t>
      </w:r>
      <w:proofErr w:type="gramEnd"/>
      <w:r w:rsidRPr="00ED55F1">
        <w:rPr>
          <w:rFonts w:ascii="Arial" w:hAnsi="Arial" w:cs="Arial"/>
        </w:rPr>
        <w:t xml:space="preserve"> temporária da participação em chamamento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público e impedimento de celebrar parceria ou contrato com órgãos e entidades da esfera de governo da administração pública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sancionadora, por prazo não superior a 2(dois) anos;</w:t>
      </w:r>
    </w:p>
    <w:p w14:paraId="63273642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III - declaração de inidoneidade para participar de chamamento público ou celebrar parceria ou contrato com órgãos e entidades de todas as esferas de governo, enquanto perdurarem os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motivos determinantes da punição ou até que seja promovida a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reabilitação perante a própria autoridade que aplicou a penalidade, que será concedida sempre que a organização da sociedade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civil ressarcir a administração pública pelos prejuízos resultantes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e após decorrido o prazo da sanção aplicada com base no inciso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II deste artigo.</w:t>
      </w:r>
    </w:p>
    <w:p w14:paraId="725965A1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§ 1º Prescreve em 5(cinco) anos, contados a partir da data da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apresentação da prestação de contas final, a aplicação de penalidade decorrente de infração relacionada à execução da parceria.</w:t>
      </w:r>
    </w:p>
    <w:p w14:paraId="6A9CC1A7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§ 2o A prescrição será interrompida com a edição de ato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administrativo voltado à apuração da infração.</w:t>
      </w:r>
    </w:p>
    <w:p w14:paraId="455DBFC1" w14:textId="77777777" w:rsidR="00EE5007" w:rsidRDefault="00EE5007" w:rsidP="00EE5007">
      <w:pPr>
        <w:spacing w:after="0"/>
        <w:jc w:val="both"/>
        <w:rPr>
          <w:rFonts w:ascii="Arial" w:hAnsi="Arial" w:cs="Arial"/>
        </w:rPr>
      </w:pPr>
    </w:p>
    <w:p w14:paraId="586B1F22" w14:textId="77777777" w:rsidR="00EE5007" w:rsidRDefault="00EE5007" w:rsidP="00EE5007">
      <w:pPr>
        <w:spacing w:after="0"/>
        <w:jc w:val="both"/>
        <w:rPr>
          <w:rFonts w:ascii="Arial" w:hAnsi="Arial" w:cs="Arial"/>
        </w:rPr>
      </w:pPr>
    </w:p>
    <w:p w14:paraId="3F2437B9" w14:textId="77777777" w:rsidR="00EE5007" w:rsidRDefault="00EE5007" w:rsidP="00EE5007">
      <w:pPr>
        <w:spacing w:after="0"/>
        <w:jc w:val="both"/>
        <w:rPr>
          <w:rFonts w:ascii="Arial" w:hAnsi="Arial" w:cs="Arial"/>
        </w:rPr>
      </w:pPr>
    </w:p>
    <w:p w14:paraId="1ABE20BA" w14:textId="2096400F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lastRenderedPageBreak/>
        <w:t>Art. 61. Na aplicação de penalidades serão observados os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seguintes procedimentos:</w:t>
      </w:r>
    </w:p>
    <w:p w14:paraId="0AFA391E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 xml:space="preserve">I - </w:t>
      </w:r>
      <w:proofErr w:type="gramStart"/>
      <w:r w:rsidRPr="00ED55F1">
        <w:rPr>
          <w:rFonts w:ascii="Arial" w:hAnsi="Arial" w:cs="Arial"/>
        </w:rPr>
        <w:t>proposta</w:t>
      </w:r>
      <w:proofErr w:type="gramEnd"/>
      <w:r w:rsidRPr="00ED55F1">
        <w:rPr>
          <w:rFonts w:ascii="Arial" w:hAnsi="Arial" w:cs="Arial"/>
        </w:rPr>
        <w:t xml:space="preserve"> de aplicação da pena, feita pelo gestor da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parceria, mediante caracterização da infração imputada à organização da sociedade civil e exposição dos motivos condutores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a tal proposta;</w:t>
      </w:r>
    </w:p>
    <w:p w14:paraId="3C6DFA8E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 xml:space="preserve">II - </w:t>
      </w:r>
      <w:proofErr w:type="gramStart"/>
      <w:r w:rsidRPr="00ED55F1">
        <w:rPr>
          <w:rFonts w:ascii="Arial" w:hAnsi="Arial" w:cs="Arial"/>
        </w:rPr>
        <w:t>notificação</w:t>
      </w:r>
      <w:proofErr w:type="gramEnd"/>
      <w:r w:rsidRPr="00ED55F1">
        <w:rPr>
          <w:rFonts w:ascii="Arial" w:hAnsi="Arial" w:cs="Arial"/>
        </w:rPr>
        <w:t xml:space="preserve"> à organização da sociedade civil para apresentação de defesa no prazo de 5(cinco) dias úteis, exceto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quando se tratar de penalidade de suspensão do direito de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participação em chamamento público e de declaração de inidoneidade, caso em que o prazo para defesa será de 10(dez) dias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úteis da abertura de vista, podendo a reabilitação ser requerida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após 2(dois) anos de aplicação da penalidade;</w:t>
      </w:r>
    </w:p>
    <w:p w14:paraId="6231FE70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III - manifestação dos órgãos técnicos sobre a defesa apresentada, em qualquer caso, e da área jurídica, quando se tratar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de possibilidade de aplicação das sanções previstas nos incisos II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e III do artigo anterior.</w:t>
      </w:r>
    </w:p>
    <w:p w14:paraId="32FAFB42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 xml:space="preserve">IV - </w:t>
      </w:r>
      <w:proofErr w:type="gramStart"/>
      <w:r w:rsidRPr="00ED55F1">
        <w:rPr>
          <w:rFonts w:ascii="Arial" w:hAnsi="Arial" w:cs="Arial"/>
        </w:rPr>
        <w:t>decisão</w:t>
      </w:r>
      <w:proofErr w:type="gramEnd"/>
      <w:r w:rsidRPr="00ED55F1">
        <w:rPr>
          <w:rFonts w:ascii="Arial" w:hAnsi="Arial" w:cs="Arial"/>
        </w:rPr>
        <w:t xml:space="preserve"> da autoridade competente que, no caso de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advertência, é o gestor da parceria, e no caso de suspensão do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direito de participação em chamamento público, impedimento de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celebrar parceria ou contrato e declaração de inidoneidade é o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Secretário Municipal de Educação;</w:t>
      </w:r>
    </w:p>
    <w:p w14:paraId="6185F462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 xml:space="preserve">V - </w:t>
      </w:r>
      <w:proofErr w:type="gramStart"/>
      <w:r w:rsidRPr="00ED55F1">
        <w:rPr>
          <w:rFonts w:ascii="Arial" w:hAnsi="Arial" w:cs="Arial"/>
        </w:rPr>
        <w:t>intimação</w:t>
      </w:r>
      <w:proofErr w:type="gramEnd"/>
      <w:r w:rsidRPr="00ED55F1">
        <w:rPr>
          <w:rFonts w:ascii="Arial" w:hAnsi="Arial" w:cs="Arial"/>
        </w:rPr>
        <w:t xml:space="preserve"> da organização da sociedade civil acerca da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penalidade aplicada;</w:t>
      </w:r>
    </w:p>
    <w:p w14:paraId="6AFD3289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 xml:space="preserve">VI - </w:t>
      </w:r>
      <w:proofErr w:type="gramStart"/>
      <w:r w:rsidRPr="00ED55F1">
        <w:rPr>
          <w:rFonts w:ascii="Arial" w:hAnsi="Arial" w:cs="Arial"/>
        </w:rPr>
        <w:t>observância</w:t>
      </w:r>
      <w:proofErr w:type="gramEnd"/>
      <w:r w:rsidRPr="00ED55F1">
        <w:rPr>
          <w:rFonts w:ascii="Arial" w:hAnsi="Arial" w:cs="Arial"/>
        </w:rPr>
        <w:t xml:space="preserve"> do prazo de 10(dez) dias úteis para interposição de recurso.</w:t>
      </w:r>
    </w:p>
    <w:p w14:paraId="0E8890EF" w14:textId="6B7A777E" w:rsidR="00EE5007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Parágrafo único. As notificações e intimações de que trata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este artigo serão encaminhadas à organização da sociedade civil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preferencialmente via correspondência eletrônica, sem prejuízo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de outras formas de comunicação, assegurando-se a ciência do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interessado para fins de exercício do direito de contraditório e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ampla defesa.</w:t>
      </w:r>
    </w:p>
    <w:p w14:paraId="5446FAF5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</w:p>
    <w:p w14:paraId="282CC850" w14:textId="42166F48" w:rsidR="00EE5007" w:rsidRDefault="00EE5007" w:rsidP="00EE5007">
      <w:pPr>
        <w:spacing w:after="0"/>
        <w:jc w:val="center"/>
        <w:rPr>
          <w:rFonts w:ascii="Arial" w:hAnsi="Arial" w:cs="Arial"/>
          <w:b/>
          <w:bCs/>
        </w:rPr>
      </w:pPr>
      <w:proofErr w:type="gramStart"/>
      <w:r w:rsidRPr="00724B9B">
        <w:rPr>
          <w:rFonts w:ascii="Arial" w:hAnsi="Arial" w:cs="Arial"/>
          <w:b/>
          <w:bCs/>
        </w:rPr>
        <w:t>CAPITULO</w:t>
      </w:r>
      <w:proofErr w:type="gramEnd"/>
      <w:r w:rsidRPr="00724B9B">
        <w:rPr>
          <w:rFonts w:ascii="Arial" w:hAnsi="Arial" w:cs="Arial"/>
          <w:b/>
          <w:bCs/>
        </w:rPr>
        <w:t xml:space="preserve"> VII - DISPOSIÇÕES FINAIS E TRANSITÓRIAS</w:t>
      </w:r>
    </w:p>
    <w:p w14:paraId="71B7F4AB" w14:textId="77777777" w:rsidR="00EE5007" w:rsidRPr="00724B9B" w:rsidRDefault="00EE5007" w:rsidP="00EE5007">
      <w:pPr>
        <w:spacing w:after="0"/>
        <w:jc w:val="center"/>
        <w:rPr>
          <w:rFonts w:ascii="Arial" w:hAnsi="Arial" w:cs="Arial"/>
          <w:b/>
          <w:bCs/>
        </w:rPr>
      </w:pPr>
    </w:p>
    <w:p w14:paraId="590D7456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Art. 62. Os Termos de Convênio atualmente existentes entre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a SME e as Organizações para a manutenção de classe(s), disciplinados pela Portaria SME nº 671/2006 e firmados anteriormente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a 01/01/2017, permanecerão regidos pelas normas aplicáveis à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época da celebração.</w:t>
      </w:r>
    </w:p>
    <w:p w14:paraId="7434E7D2" w14:textId="77777777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Parágrafo único. As parcerias referidas no caput deste artigo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deverão realizar aditamento até 1(um) ano a partir da publicação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desta Instrução Normativa, para sua adequação às normas gerais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expressas na Lei nº 13.019/14, no Decreto nº 57.575/16 e nesta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Instrução Normativa, observados os termos inicialmente fixados.</w:t>
      </w:r>
    </w:p>
    <w:p w14:paraId="5959EB8D" w14:textId="77777777" w:rsidR="00EE5007" w:rsidRDefault="00EE5007" w:rsidP="00EE5007">
      <w:pPr>
        <w:spacing w:after="0"/>
        <w:jc w:val="both"/>
        <w:rPr>
          <w:rFonts w:ascii="Arial" w:hAnsi="Arial" w:cs="Arial"/>
        </w:rPr>
      </w:pPr>
    </w:p>
    <w:p w14:paraId="2CAE68AA" w14:textId="39324A52" w:rsidR="00EE5007" w:rsidRPr="00ED55F1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Art. 63. Os casos omissos ou excepcionais serão resolvidos,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ouvida a Comissão de Acompanhamento e Avaliação Regional,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pelo Diretor Regional de Educação.</w:t>
      </w:r>
    </w:p>
    <w:p w14:paraId="6411E355" w14:textId="77777777" w:rsidR="00EE5007" w:rsidRDefault="00EE5007" w:rsidP="00EE5007">
      <w:pPr>
        <w:spacing w:after="0"/>
        <w:jc w:val="both"/>
        <w:rPr>
          <w:rFonts w:ascii="Arial" w:hAnsi="Arial" w:cs="Arial"/>
        </w:rPr>
      </w:pPr>
    </w:p>
    <w:p w14:paraId="39F20186" w14:textId="69AE702A" w:rsidR="00EE5007" w:rsidRDefault="00EE5007" w:rsidP="00EE5007">
      <w:pPr>
        <w:spacing w:after="0"/>
        <w:jc w:val="both"/>
        <w:rPr>
          <w:rFonts w:ascii="Arial" w:hAnsi="Arial" w:cs="Arial"/>
        </w:rPr>
      </w:pPr>
      <w:r w:rsidRPr="00ED55F1">
        <w:rPr>
          <w:rFonts w:ascii="Arial" w:hAnsi="Arial" w:cs="Arial"/>
        </w:rPr>
        <w:t>Art. 64. Esta Instrução Normativa entra em vigor na data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de sua publicação, revogando-se a Portaria SME nº 671, de</w:t>
      </w:r>
      <w:r>
        <w:rPr>
          <w:rFonts w:ascii="Arial" w:hAnsi="Arial" w:cs="Arial"/>
        </w:rPr>
        <w:t xml:space="preserve"> </w:t>
      </w:r>
      <w:r w:rsidRPr="00ED55F1">
        <w:rPr>
          <w:rFonts w:ascii="Arial" w:hAnsi="Arial" w:cs="Arial"/>
        </w:rPr>
        <w:t>03/02/2006 e alterações subsequentes.</w:t>
      </w:r>
    </w:p>
    <w:p w14:paraId="14313B43" w14:textId="77777777" w:rsidR="00EE5007" w:rsidRDefault="00EE5007" w:rsidP="00EE5007">
      <w:pPr>
        <w:spacing w:after="0"/>
        <w:jc w:val="both"/>
        <w:rPr>
          <w:rFonts w:ascii="Arial" w:hAnsi="Arial" w:cs="Arial"/>
        </w:rPr>
      </w:pPr>
    </w:p>
    <w:p w14:paraId="3FBB3B0D" w14:textId="77777777" w:rsidR="00EE5007" w:rsidRDefault="00EE5007" w:rsidP="00EE500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772354D1" wp14:editId="2179DEAC">
            <wp:extent cx="6085840" cy="5610384"/>
            <wp:effectExtent l="0" t="0" r="0" b="9525"/>
            <wp:docPr id="1" name="Imagem 1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abela&#10;&#10;Descrição gerada automa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1224" cy="5615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54707" w14:textId="77777777" w:rsidR="00EE5007" w:rsidRDefault="00EE5007" w:rsidP="00EE5007">
      <w:pPr>
        <w:spacing w:after="0"/>
        <w:jc w:val="both"/>
        <w:rPr>
          <w:rFonts w:ascii="Arial" w:hAnsi="Arial" w:cs="Arial"/>
        </w:rPr>
      </w:pPr>
    </w:p>
    <w:p w14:paraId="6D12A132" w14:textId="77777777" w:rsidR="00EE5007" w:rsidRDefault="00EE5007" w:rsidP="00EE500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B6032FE" wp14:editId="14911131">
            <wp:extent cx="6126480" cy="1136106"/>
            <wp:effectExtent l="0" t="0" r="7620" b="6985"/>
            <wp:docPr id="2" name="Imagem 2" descr="Interface gráfica do usuário, 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Interface gráfica do usuário, Tabela&#10;&#10;Descrição gerada automa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032" cy="1140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BEEA34" w14:textId="77777777" w:rsidR="00EE5007" w:rsidRDefault="00EE5007" w:rsidP="00EE5007">
      <w:pPr>
        <w:spacing w:after="0"/>
        <w:jc w:val="both"/>
        <w:rPr>
          <w:rFonts w:ascii="Arial" w:hAnsi="Arial" w:cs="Arial"/>
        </w:rPr>
      </w:pPr>
    </w:p>
    <w:p w14:paraId="7D2BD495" w14:textId="7B929E68" w:rsidR="00EE5007" w:rsidRDefault="003F729F" w:rsidP="00EE500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798F423D" wp14:editId="616BB1D8">
            <wp:extent cx="6233531" cy="4398710"/>
            <wp:effectExtent l="0" t="0" r="0" b="1905"/>
            <wp:docPr id="13" name="Imagem 13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m 13" descr="Tabela&#10;&#10;Descrição gerada automa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7018" cy="4408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3EE0C" w14:textId="4AB62BB3" w:rsidR="003F729F" w:rsidRDefault="003F729F" w:rsidP="00EE5007">
      <w:pPr>
        <w:spacing w:after="0"/>
        <w:jc w:val="both"/>
        <w:rPr>
          <w:rFonts w:ascii="Arial" w:hAnsi="Arial" w:cs="Arial"/>
        </w:rPr>
      </w:pPr>
    </w:p>
    <w:p w14:paraId="49B74100" w14:textId="16458813" w:rsidR="003F729F" w:rsidRDefault="003F729F" w:rsidP="00EE5007">
      <w:pPr>
        <w:spacing w:after="0"/>
        <w:jc w:val="both"/>
        <w:rPr>
          <w:rFonts w:ascii="Arial" w:hAnsi="Arial" w:cs="Arial"/>
        </w:rPr>
      </w:pPr>
    </w:p>
    <w:p w14:paraId="04820A09" w14:textId="0BC7B98A" w:rsidR="003F729F" w:rsidRDefault="003F729F" w:rsidP="00EE5007">
      <w:pPr>
        <w:spacing w:after="0"/>
        <w:jc w:val="both"/>
        <w:rPr>
          <w:rFonts w:ascii="Arial" w:hAnsi="Arial" w:cs="Arial"/>
        </w:rPr>
      </w:pPr>
    </w:p>
    <w:p w14:paraId="08259470" w14:textId="24BC5419" w:rsidR="003F729F" w:rsidRDefault="003F729F" w:rsidP="00EE5007">
      <w:pPr>
        <w:spacing w:after="0"/>
        <w:jc w:val="both"/>
        <w:rPr>
          <w:rFonts w:ascii="Arial" w:hAnsi="Arial" w:cs="Arial"/>
        </w:rPr>
      </w:pPr>
    </w:p>
    <w:p w14:paraId="67F2FA87" w14:textId="6F81F6C4" w:rsidR="003F729F" w:rsidRDefault="003F729F" w:rsidP="00EE5007">
      <w:pPr>
        <w:spacing w:after="0"/>
        <w:jc w:val="both"/>
        <w:rPr>
          <w:rFonts w:ascii="Arial" w:hAnsi="Arial" w:cs="Arial"/>
        </w:rPr>
      </w:pPr>
    </w:p>
    <w:p w14:paraId="67E4A25B" w14:textId="49355F4A" w:rsidR="003F729F" w:rsidRDefault="003F729F" w:rsidP="00EE5007">
      <w:pPr>
        <w:spacing w:after="0"/>
        <w:jc w:val="both"/>
        <w:rPr>
          <w:rFonts w:ascii="Arial" w:hAnsi="Arial" w:cs="Arial"/>
        </w:rPr>
      </w:pPr>
    </w:p>
    <w:p w14:paraId="1F9578BF" w14:textId="4445E937" w:rsidR="003F729F" w:rsidRDefault="003F729F" w:rsidP="00EE5007">
      <w:pPr>
        <w:spacing w:after="0"/>
        <w:jc w:val="both"/>
        <w:rPr>
          <w:rFonts w:ascii="Arial" w:hAnsi="Arial" w:cs="Arial"/>
        </w:rPr>
      </w:pPr>
    </w:p>
    <w:p w14:paraId="4910B4CD" w14:textId="20F503CD" w:rsidR="003F729F" w:rsidRDefault="003F729F" w:rsidP="00EE5007">
      <w:pPr>
        <w:spacing w:after="0"/>
        <w:jc w:val="both"/>
        <w:rPr>
          <w:rFonts w:ascii="Arial" w:hAnsi="Arial" w:cs="Arial"/>
        </w:rPr>
      </w:pPr>
    </w:p>
    <w:p w14:paraId="729F9574" w14:textId="6F357601" w:rsidR="003F729F" w:rsidRDefault="003F729F" w:rsidP="00EE5007">
      <w:pPr>
        <w:spacing w:after="0"/>
        <w:jc w:val="both"/>
        <w:rPr>
          <w:rFonts w:ascii="Arial" w:hAnsi="Arial" w:cs="Arial"/>
        </w:rPr>
      </w:pPr>
    </w:p>
    <w:p w14:paraId="70FCEFBC" w14:textId="3285E460" w:rsidR="003F729F" w:rsidRDefault="003F729F" w:rsidP="00EE5007">
      <w:pPr>
        <w:spacing w:after="0"/>
        <w:jc w:val="both"/>
        <w:rPr>
          <w:rFonts w:ascii="Arial" w:hAnsi="Arial" w:cs="Arial"/>
        </w:rPr>
      </w:pPr>
    </w:p>
    <w:p w14:paraId="55971210" w14:textId="1F9CCBD4" w:rsidR="003F729F" w:rsidRDefault="003F729F" w:rsidP="00EE5007">
      <w:pPr>
        <w:spacing w:after="0"/>
        <w:jc w:val="both"/>
        <w:rPr>
          <w:rFonts w:ascii="Arial" w:hAnsi="Arial" w:cs="Arial"/>
        </w:rPr>
      </w:pPr>
    </w:p>
    <w:p w14:paraId="5D443997" w14:textId="1D622AD4" w:rsidR="003F729F" w:rsidRDefault="003F729F" w:rsidP="00EE5007">
      <w:pPr>
        <w:spacing w:after="0"/>
        <w:jc w:val="both"/>
        <w:rPr>
          <w:rFonts w:ascii="Arial" w:hAnsi="Arial" w:cs="Arial"/>
        </w:rPr>
      </w:pPr>
    </w:p>
    <w:p w14:paraId="5A11B9BE" w14:textId="750F86BC" w:rsidR="003F729F" w:rsidRDefault="003F729F" w:rsidP="00EE5007">
      <w:pPr>
        <w:spacing w:after="0"/>
        <w:jc w:val="both"/>
        <w:rPr>
          <w:rFonts w:ascii="Arial" w:hAnsi="Arial" w:cs="Arial"/>
        </w:rPr>
      </w:pPr>
    </w:p>
    <w:p w14:paraId="6FB0DCE5" w14:textId="6F172E1B" w:rsidR="003F729F" w:rsidRDefault="003F729F" w:rsidP="00EE5007">
      <w:pPr>
        <w:spacing w:after="0"/>
        <w:jc w:val="both"/>
        <w:rPr>
          <w:rFonts w:ascii="Arial" w:hAnsi="Arial" w:cs="Arial"/>
        </w:rPr>
      </w:pPr>
    </w:p>
    <w:p w14:paraId="6750B7D2" w14:textId="1EA8D06D" w:rsidR="003F729F" w:rsidRDefault="003F729F" w:rsidP="00EE5007">
      <w:pPr>
        <w:spacing w:after="0"/>
        <w:jc w:val="both"/>
        <w:rPr>
          <w:rFonts w:ascii="Arial" w:hAnsi="Arial" w:cs="Arial"/>
        </w:rPr>
      </w:pPr>
    </w:p>
    <w:p w14:paraId="4D50B6F8" w14:textId="2C882BFA" w:rsidR="003F729F" w:rsidRDefault="003F729F" w:rsidP="00EE5007">
      <w:pPr>
        <w:spacing w:after="0"/>
        <w:jc w:val="both"/>
        <w:rPr>
          <w:rFonts w:ascii="Arial" w:hAnsi="Arial" w:cs="Arial"/>
        </w:rPr>
      </w:pPr>
    </w:p>
    <w:p w14:paraId="7F0BCE2A" w14:textId="02F111E1" w:rsidR="003F729F" w:rsidRDefault="003F729F" w:rsidP="00EE5007">
      <w:pPr>
        <w:spacing w:after="0"/>
        <w:jc w:val="both"/>
        <w:rPr>
          <w:rFonts w:ascii="Arial" w:hAnsi="Arial" w:cs="Arial"/>
        </w:rPr>
      </w:pPr>
    </w:p>
    <w:p w14:paraId="75479883" w14:textId="56B2C723" w:rsidR="003F729F" w:rsidRDefault="003F729F" w:rsidP="00EE5007">
      <w:pPr>
        <w:spacing w:after="0"/>
        <w:jc w:val="both"/>
        <w:rPr>
          <w:rFonts w:ascii="Arial" w:hAnsi="Arial" w:cs="Arial"/>
        </w:rPr>
      </w:pPr>
    </w:p>
    <w:p w14:paraId="238E69B3" w14:textId="2979C5A8" w:rsidR="003F729F" w:rsidRDefault="003F729F" w:rsidP="00EE5007">
      <w:pPr>
        <w:spacing w:after="0"/>
        <w:jc w:val="both"/>
        <w:rPr>
          <w:rFonts w:ascii="Arial" w:hAnsi="Arial" w:cs="Arial"/>
        </w:rPr>
      </w:pPr>
    </w:p>
    <w:p w14:paraId="3FA07867" w14:textId="0A37CE01" w:rsidR="003F729F" w:rsidRDefault="003F729F" w:rsidP="00EE5007">
      <w:pPr>
        <w:spacing w:after="0"/>
        <w:jc w:val="both"/>
        <w:rPr>
          <w:rFonts w:ascii="Arial" w:hAnsi="Arial" w:cs="Arial"/>
        </w:rPr>
      </w:pPr>
    </w:p>
    <w:p w14:paraId="19E6B3E3" w14:textId="428FD5CB" w:rsidR="003F729F" w:rsidRDefault="003F729F" w:rsidP="00EE5007">
      <w:pPr>
        <w:spacing w:after="0"/>
        <w:jc w:val="both"/>
        <w:rPr>
          <w:rFonts w:ascii="Arial" w:hAnsi="Arial" w:cs="Arial"/>
        </w:rPr>
      </w:pPr>
    </w:p>
    <w:p w14:paraId="2309ADC8" w14:textId="455C8DC0" w:rsidR="003F729F" w:rsidRDefault="003F729F" w:rsidP="00EE5007">
      <w:pPr>
        <w:spacing w:after="0"/>
        <w:jc w:val="both"/>
        <w:rPr>
          <w:rFonts w:ascii="Arial" w:hAnsi="Arial" w:cs="Arial"/>
        </w:rPr>
      </w:pPr>
    </w:p>
    <w:p w14:paraId="0AB6CC28" w14:textId="21C2BFFF" w:rsidR="003F729F" w:rsidRDefault="003F729F" w:rsidP="00EE5007">
      <w:pPr>
        <w:spacing w:after="0"/>
        <w:jc w:val="both"/>
        <w:rPr>
          <w:rFonts w:ascii="Arial" w:hAnsi="Arial" w:cs="Arial"/>
        </w:rPr>
      </w:pPr>
    </w:p>
    <w:p w14:paraId="474C6C95" w14:textId="59EE6CE4" w:rsidR="003F729F" w:rsidRDefault="003F729F" w:rsidP="00EE5007">
      <w:pPr>
        <w:spacing w:after="0"/>
        <w:jc w:val="both"/>
        <w:rPr>
          <w:rFonts w:ascii="Arial" w:hAnsi="Arial" w:cs="Arial"/>
        </w:rPr>
      </w:pPr>
    </w:p>
    <w:p w14:paraId="2AD43BB9" w14:textId="2B03FA54" w:rsidR="003F729F" w:rsidRDefault="003F729F" w:rsidP="00EE5007">
      <w:pPr>
        <w:spacing w:after="0"/>
        <w:jc w:val="both"/>
        <w:rPr>
          <w:rFonts w:ascii="Arial" w:hAnsi="Arial" w:cs="Arial"/>
        </w:rPr>
      </w:pPr>
    </w:p>
    <w:p w14:paraId="52A7455A" w14:textId="761C698E" w:rsidR="003F729F" w:rsidRDefault="003F729F" w:rsidP="00EE5007">
      <w:pPr>
        <w:spacing w:after="0"/>
        <w:jc w:val="both"/>
        <w:rPr>
          <w:rFonts w:ascii="Arial" w:hAnsi="Arial" w:cs="Arial"/>
        </w:rPr>
      </w:pPr>
    </w:p>
    <w:p w14:paraId="70989E9E" w14:textId="5FE3C996" w:rsidR="003F729F" w:rsidRDefault="003F729F" w:rsidP="00EE500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0B97009" wp14:editId="4DC4F644">
            <wp:extent cx="6032809" cy="4228212"/>
            <wp:effectExtent l="0" t="0" r="6350" b="1270"/>
            <wp:docPr id="14" name="Imagem 14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m 14" descr="Tabela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2659" cy="4235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875689" w14:textId="77777777" w:rsidR="00EE5007" w:rsidRDefault="00EE5007" w:rsidP="00EE5007">
      <w:pPr>
        <w:spacing w:after="0"/>
        <w:jc w:val="both"/>
        <w:rPr>
          <w:rFonts w:ascii="Arial" w:hAnsi="Arial" w:cs="Arial"/>
        </w:rPr>
      </w:pPr>
    </w:p>
    <w:p w14:paraId="040F89BC" w14:textId="0A930100" w:rsidR="00EE5007" w:rsidRDefault="003F729F" w:rsidP="00EE500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49A1978" wp14:editId="00472B68">
            <wp:extent cx="6179043" cy="3356517"/>
            <wp:effectExtent l="0" t="0" r="0" b="0"/>
            <wp:docPr id="15" name="Imagem 15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m 15" descr="Tabela&#10;&#10;Descrição gerad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4170" cy="336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39B1B" w14:textId="77777777" w:rsidR="00EE5007" w:rsidRDefault="00EE5007" w:rsidP="00EE5007">
      <w:pPr>
        <w:spacing w:after="0"/>
        <w:jc w:val="both"/>
        <w:rPr>
          <w:rFonts w:ascii="Arial" w:hAnsi="Arial" w:cs="Arial"/>
        </w:rPr>
      </w:pPr>
    </w:p>
    <w:p w14:paraId="68024248" w14:textId="77777777" w:rsidR="00EE5007" w:rsidRDefault="00EE5007" w:rsidP="00EE500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7392AE80" wp14:editId="5D3D490D">
            <wp:extent cx="6146800" cy="5431299"/>
            <wp:effectExtent l="0" t="0" r="6350" b="0"/>
            <wp:docPr id="5" name="Imagem 5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Tabela&#10;&#10;Descrição gerada automa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4797" cy="5438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5BE71" w14:textId="77777777" w:rsidR="00EE5007" w:rsidRDefault="00EE5007" w:rsidP="00EE5007">
      <w:pPr>
        <w:spacing w:after="0"/>
        <w:jc w:val="both"/>
        <w:rPr>
          <w:rFonts w:ascii="Arial" w:hAnsi="Arial" w:cs="Arial"/>
        </w:rPr>
      </w:pPr>
    </w:p>
    <w:p w14:paraId="0C57B950" w14:textId="77777777" w:rsidR="00EE5007" w:rsidRDefault="00EE5007" w:rsidP="00EE500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3286EF0" wp14:editId="1134A04B">
            <wp:extent cx="6106160" cy="1194441"/>
            <wp:effectExtent l="0" t="0" r="8890" b="5715"/>
            <wp:docPr id="6" name="Imagem 6" descr="Uma imagem contendo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Uma imagem contendo Texto&#10;&#10;Descrição gerada automa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0693" cy="1201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CF7C0" w14:textId="77777777" w:rsidR="00EE5007" w:rsidRDefault="00EE5007" w:rsidP="00EE5007">
      <w:pPr>
        <w:spacing w:after="0"/>
        <w:jc w:val="both"/>
        <w:rPr>
          <w:rFonts w:ascii="Arial" w:hAnsi="Arial" w:cs="Arial"/>
        </w:rPr>
      </w:pPr>
    </w:p>
    <w:p w14:paraId="1B693162" w14:textId="77777777" w:rsidR="00EE5007" w:rsidRDefault="00EE5007" w:rsidP="00EE500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2AF60C14" wp14:editId="3C3A22E6">
            <wp:extent cx="6177280" cy="6222452"/>
            <wp:effectExtent l="0" t="0" r="0" b="6985"/>
            <wp:docPr id="7" name="Imagem 7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 descr="Tabela&#10;&#10;Descrição gerada automa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3213" cy="6228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82BA8" w14:textId="77777777" w:rsidR="00EE5007" w:rsidRDefault="00EE5007" w:rsidP="00EE500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1D599DE9" wp14:editId="120BAAA5">
            <wp:extent cx="6207760" cy="5606316"/>
            <wp:effectExtent l="0" t="0" r="2540" b="0"/>
            <wp:docPr id="8" name="Imagem 8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 descr="Tabela&#10;&#10;Descrição gerada automaticament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5937" cy="5613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CFA891" w14:textId="77777777" w:rsidR="00EE5007" w:rsidRDefault="00EE5007" w:rsidP="00EE500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49E3BDA" wp14:editId="256B1814">
            <wp:extent cx="6197600" cy="2334860"/>
            <wp:effectExtent l="0" t="0" r="0" b="8890"/>
            <wp:docPr id="9" name="Imagem 9" descr="Text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9" descr="Texto, Aplicativo&#10;&#10;Descrição gerada automaticament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243" cy="234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2A907" w14:textId="77777777" w:rsidR="00EE5007" w:rsidRDefault="00EE5007" w:rsidP="00EE5007">
      <w:pPr>
        <w:spacing w:after="0"/>
        <w:jc w:val="both"/>
        <w:rPr>
          <w:rFonts w:ascii="Arial" w:hAnsi="Arial" w:cs="Arial"/>
        </w:rPr>
      </w:pPr>
    </w:p>
    <w:p w14:paraId="6D9B5006" w14:textId="77777777" w:rsidR="00EE5007" w:rsidRDefault="00EE5007" w:rsidP="00EE500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188770BD" wp14:editId="1EFCC25A">
            <wp:extent cx="6146800" cy="3752221"/>
            <wp:effectExtent l="0" t="0" r="6350" b="635"/>
            <wp:docPr id="10" name="Imagem 10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10" descr="Tabela&#10;&#10;Descrição gerada automaticament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4236" cy="375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9F841" w14:textId="1C1C688D" w:rsidR="00EE5007" w:rsidRDefault="00227A61" w:rsidP="00EE500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87B0ADB" wp14:editId="4A2F855F">
            <wp:extent cx="6133170" cy="1725604"/>
            <wp:effectExtent l="0" t="0" r="1270" b="8255"/>
            <wp:docPr id="16" name="Imagem 16" descr="Interface gráfica do usuário, Texto, Aplicativo, Email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m 16" descr="Interface gráfica do usuário, Texto, Aplicativo, Email&#10;&#10;Descrição gerada automaticament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7315" cy="1732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3B74D" w14:textId="73675B13" w:rsidR="00227A61" w:rsidRDefault="00227A61" w:rsidP="00EE5007">
      <w:pPr>
        <w:spacing w:after="0"/>
        <w:jc w:val="both"/>
        <w:rPr>
          <w:rFonts w:ascii="Arial" w:hAnsi="Arial" w:cs="Arial"/>
        </w:rPr>
      </w:pPr>
    </w:p>
    <w:p w14:paraId="5F1DE9D4" w14:textId="3429FC4D" w:rsidR="00227A61" w:rsidRDefault="00227A61" w:rsidP="00EE500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49C0E492" wp14:editId="0486EAB2">
            <wp:extent cx="6300439" cy="5948459"/>
            <wp:effectExtent l="0" t="0" r="5715" b="0"/>
            <wp:docPr id="17" name="Imagem 17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m 17" descr="Tabela&#10;&#10;Descrição gerada automaticamente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1738" cy="5959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95BC0A" w14:textId="77777777" w:rsidR="00EE5007" w:rsidRDefault="00EE5007" w:rsidP="00EE5007">
      <w:pPr>
        <w:spacing w:after="0"/>
        <w:jc w:val="both"/>
        <w:rPr>
          <w:rFonts w:ascii="Arial" w:hAnsi="Arial" w:cs="Arial"/>
        </w:rPr>
      </w:pPr>
    </w:p>
    <w:p w14:paraId="5B5B2175" w14:textId="7FA85073" w:rsidR="00EE5007" w:rsidRPr="00EE5007" w:rsidRDefault="00EE5007" w:rsidP="00EE5007">
      <w:pPr>
        <w:spacing w:after="0"/>
        <w:jc w:val="both"/>
        <w:rPr>
          <w:rFonts w:ascii="Arial" w:hAnsi="Arial" w:cs="Arial"/>
        </w:rPr>
      </w:pPr>
    </w:p>
    <w:sectPr w:rsidR="00EE5007" w:rsidRPr="00EE5007" w:rsidSect="00EE500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007"/>
    <w:rsid w:val="00227A61"/>
    <w:rsid w:val="003F729F"/>
    <w:rsid w:val="00EE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A985B"/>
  <w15:chartTrackingRefBased/>
  <w15:docId w15:val="{0D9406F8-F91A-4BE3-A695-CD901663E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0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E500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E50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25</Pages>
  <Words>8938</Words>
  <Characters>48268</Characters>
  <Application>Microsoft Office Word</Application>
  <DocSecurity>0</DocSecurity>
  <Lines>402</Lines>
  <Paragraphs>114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2</cp:revision>
  <cp:lastPrinted>2022-08-11T12:20:00Z</cp:lastPrinted>
  <dcterms:created xsi:type="dcterms:W3CDTF">2022-08-11T12:14:00Z</dcterms:created>
  <dcterms:modified xsi:type="dcterms:W3CDTF">2022-08-11T12:30:00Z</dcterms:modified>
</cp:coreProperties>
</file>