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436B" w14:textId="43180C7A" w:rsidR="00AD2DAF" w:rsidRDefault="00AF4BAA" w:rsidP="00AD2D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29/01/2022 - </w:t>
      </w:r>
      <w:r w:rsidR="00AD2DAF">
        <w:rPr>
          <w:rFonts w:ascii="Arial" w:hAnsi="Arial" w:cs="Arial"/>
        </w:rPr>
        <w:t>pp. 05 e 06</w:t>
      </w:r>
    </w:p>
    <w:p w14:paraId="0CA375D9" w14:textId="77777777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2D2C54E9" w14:textId="75ECAAEB" w:rsidR="00AD2DAF" w:rsidRDefault="00AD2DAF" w:rsidP="00AD2DAF">
      <w:pPr>
        <w:spacing w:after="0"/>
        <w:jc w:val="both"/>
        <w:rPr>
          <w:rFonts w:ascii="Arial" w:hAnsi="Arial" w:cs="Arial"/>
          <w:b/>
          <w:bCs/>
        </w:rPr>
      </w:pPr>
      <w:r w:rsidRPr="00C9653C">
        <w:rPr>
          <w:rFonts w:ascii="Arial" w:hAnsi="Arial" w:cs="Arial"/>
          <w:b/>
          <w:bCs/>
        </w:rPr>
        <w:t>PORTARIA Nº 007/SMDHC/2022</w:t>
      </w:r>
    </w:p>
    <w:p w14:paraId="1365F634" w14:textId="77777777" w:rsidR="00814F7E" w:rsidRPr="00C9653C" w:rsidRDefault="00814F7E" w:rsidP="00AD2DAF">
      <w:pPr>
        <w:spacing w:after="0"/>
        <w:jc w:val="both"/>
        <w:rPr>
          <w:rFonts w:ascii="Arial" w:hAnsi="Arial" w:cs="Arial"/>
          <w:b/>
          <w:bCs/>
        </w:rPr>
      </w:pPr>
    </w:p>
    <w:p w14:paraId="18C23DFF" w14:textId="49A2F40B" w:rsidR="00AD2DAF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ANA CLAUDIA CARLETTO, Secretária Municipal de Direitos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Humanos e Cidadania, usando das atribuições que lhe são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conferidas por lei,</w:t>
      </w:r>
    </w:p>
    <w:p w14:paraId="0B792AF5" w14:textId="77777777" w:rsidR="00814F7E" w:rsidRPr="0062044A" w:rsidRDefault="00814F7E" w:rsidP="00AD2DAF">
      <w:pPr>
        <w:spacing w:after="0"/>
        <w:jc w:val="both"/>
        <w:rPr>
          <w:rFonts w:ascii="Arial" w:hAnsi="Arial" w:cs="Arial"/>
        </w:rPr>
      </w:pPr>
    </w:p>
    <w:p w14:paraId="6ED120D2" w14:textId="4271AE21" w:rsidR="00AD2DAF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Considerando o Decreto nº 61.017, de 21 de janeiro 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2022, que dispõe sobre a convocação da V Conferência Municipal de Promoção da Igualdade Racial, preparatória da V Conferência Nacional de Promoção da Igualdade Racial,</w:t>
      </w:r>
    </w:p>
    <w:p w14:paraId="1E31F983" w14:textId="77777777" w:rsidR="00814F7E" w:rsidRPr="0062044A" w:rsidRDefault="00814F7E" w:rsidP="00AD2DAF">
      <w:pPr>
        <w:spacing w:after="0"/>
        <w:jc w:val="both"/>
        <w:rPr>
          <w:rFonts w:ascii="Arial" w:hAnsi="Arial" w:cs="Arial"/>
        </w:rPr>
      </w:pPr>
    </w:p>
    <w:p w14:paraId="67E5198A" w14:textId="7E3DE20A" w:rsidR="00AD2DAF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RESOLVE</w:t>
      </w:r>
    </w:p>
    <w:p w14:paraId="27159677" w14:textId="77777777" w:rsidR="00814F7E" w:rsidRPr="0062044A" w:rsidRDefault="00814F7E" w:rsidP="00AD2DAF">
      <w:pPr>
        <w:spacing w:after="0"/>
        <w:jc w:val="both"/>
        <w:rPr>
          <w:rFonts w:ascii="Arial" w:hAnsi="Arial" w:cs="Arial"/>
        </w:rPr>
      </w:pPr>
    </w:p>
    <w:p w14:paraId="5B11A9B5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1º Publicar o Regimento Interno da V Conferência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Municipal de Promoção da Igualdade Racial, elaborado pelo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Conselho Municipal de Promoção da Igualdade Racial, na forma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do anexo I desta portaria.</w:t>
      </w:r>
    </w:p>
    <w:p w14:paraId="0AAC7690" w14:textId="77777777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4FA87825" w14:textId="023A1E63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2º Publicar a lista de integrantes da Comissão Organizadora da V Conferência Municipal de Promoção da Igualdade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Racial, apresentada pelo Conselho Municipal de Promoção da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Igualdade Racial, na forma do anexo II desta portaria.</w:t>
      </w:r>
    </w:p>
    <w:p w14:paraId="4BEEDC34" w14:textId="77777777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0D15F2CB" w14:textId="154D2771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3º Esta portaria entrará em vigor na data de sua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publicação.</w:t>
      </w:r>
    </w:p>
    <w:p w14:paraId="115D4B22" w14:textId="77777777" w:rsidR="00814F7E" w:rsidRDefault="00814F7E" w:rsidP="00AD2DAF">
      <w:pPr>
        <w:spacing w:after="0"/>
        <w:jc w:val="both"/>
        <w:rPr>
          <w:rFonts w:ascii="Arial" w:hAnsi="Arial" w:cs="Arial"/>
          <w:b/>
          <w:bCs/>
        </w:rPr>
      </w:pPr>
    </w:p>
    <w:p w14:paraId="1E1016F0" w14:textId="3B49981C" w:rsidR="00AD2DAF" w:rsidRPr="00C9653C" w:rsidRDefault="00AD2DAF" w:rsidP="00AD2DAF">
      <w:pPr>
        <w:spacing w:after="0"/>
        <w:jc w:val="both"/>
        <w:rPr>
          <w:rFonts w:ascii="Arial" w:hAnsi="Arial" w:cs="Arial"/>
          <w:b/>
          <w:bCs/>
        </w:rPr>
      </w:pPr>
      <w:r w:rsidRPr="00C9653C">
        <w:rPr>
          <w:rFonts w:ascii="Arial" w:hAnsi="Arial" w:cs="Arial"/>
          <w:b/>
          <w:bCs/>
        </w:rPr>
        <w:t>ANEXO I</w:t>
      </w:r>
    </w:p>
    <w:p w14:paraId="6974A778" w14:textId="77777777" w:rsidR="00814F7E" w:rsidRDefault="00814F7E" w:rsidP="00AD2DA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A4CA9B6" w14:textId="73FDC4D2" w:rsidR="00AD2DAF" w:rsidRPr="00C9653C" w:rsidRDefault="00AD2DAF" w:rsidP="00AD2DA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9653C">
        <w:rPr>
          <w:rFonts w:ascii="Arial" w:hAnsi="Arial" w:cs="Arial"/>
          <w:b/>
          <w:bCs/>
          <w:i/>
          <w:iCs/>
        </w:rPr>
        <w:t>REGIMENTO INTERNO DA V CONFERÊNCIA MUNICIPAL DE PROMOÇÃO DA IGUALDADE RACIAL DO MUNICÍPIO DE SÃO PAULO</w:t>
      </w:r>
    </w:p>
    <w:p w14:paraId="19C9F662" w14:textId="77777777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1A17919F" w14:textId="36F61680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1º A V Conferência Municipal de Promoção da Igualdade Racial, convocada pelo Decreto nº 61.017, de 21 de janeiro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de 2022, terá por finalidade:</w:t>
      </w:r>
    </w:p>
    <w:p w14:paraId="153A46D3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 - Promover o debate, as reflexões e o encaminhamento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de medidas de enfrentamento ao racismo, e outras formas 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discriminação étnico-racial, étnico-cultural e de intolerância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religiosa;</w:t>
      </w:r>
    </w:p>
    <w:p w14:paraId="77BBB9C2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II - Promover o respeito, a proteção e a concretização 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todos os direitos humanos, liberdades fundamentais e religiosas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da população negra e demais segmentos étnico-raciais e étnico-culturais;</w:t>
      </w:r>
    </w:p>
    <w:p w14:paraId="77D22EA6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III - Fortalecer as ações relacionadas ao gozo de direitos 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à promoção da igualdade de oportunidades para a população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negra e demais segmentos étnico-raciais e étnico-culturais;</w:t>
      </w:r>
    </w:p>
    <w:p w14:paraId="55549B27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IV - Fortalecer o Sistema Nacional de Promoção da Igualdade Racial - SINAPIR, por meio da descentralização das políticas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públicas junto aos Estados, ao Distrito Federal, aos municípios, à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sociedade civil e às empresas; e</w:t>
      </w:r>
    </w:p>
    <w:p w14:paraId="29D102F5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V - Fortalecer a implementação dos tratados e convenções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internacionais dos quais o Brasil é signatário, relacionados aos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direitos da população negra e demais segmentos étnico-raciais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e étnico-culturais.</w:t>
      </w:r>
    </w:p>
    <w:p w14:paraId="621411A7" w14:textId="77777777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526B3809" w14:textId="276B7FD7" w:rsidR="00AD2DAF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2º A V Conferência Municipal de Promoção da Igualdade Racial será realizada em São Paulo, sob a coordenação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da Secretaria Municipal de Direitos Humanos e Cidadania, por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meio da unidade de Promoção da Igualdade Racial.</w:t>
      </w:r>
    </w:p>
    <w:p w14:paraId="38942C12" w14:textId="25829065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1CEA383A" w14:textId="607BD220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0938F34A" w14:textId="68DA134E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112384BC" w14:textId="1AA7DB45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349397AC" w14:textId="77777777" w:rsidR="00814F7E" w:rsidRPr="0062044A" w:rsidRDefault="00814F7E" w:rsidP="00AD2DAF">
      <w:pPr>
        <w:spacing w:after="0"/>
        <w:jc w:val="both"/>
        <w:rPr>
          <w:rFonts w:ascii="Arial" w:hAnsi="Arial" w:cs="Arial"/>
        </w:rPr>
      </w:pPr>
    </w:p>
    <w:p w14:paraId="76519299" w14:textId="77777777" w:rsidR="00AD2DAF" w:rsidRPr="00ED4BC0" w:rsidRDefault="00AD2DAF" w:rsidP="00AD2DAF">
      <w:pPr>
        <w:spacing w:after="0"/>
        <w:jc w:val="center"/>
        <w:rPr>
          <w:rFonts w:ascii="Arial" w:hAnsi="Arial" w:cs="Arial"/>
          <w:b/>
          <w:bCs/>
        </w:rPr>
      </w:pPr>
      <w:r w:rsidRPr="00ED4BC0">
        <w:rPr>
          <w:rFonts w:ascii="Arial" w:hAnsi="Arial" w:cs="Arial"/>
          <w:b/>
          <w:bCs/>
        </w:rPr>
        <w:lastRenderedPageBreak/>
        <w:t>Capítulo II</w:t>
      </w:r>
    </w:p>
    <w:p w14:paraId="3271F5EA" w14:textId="77777777" w:rsidR="00AD2DAF" w:rsidRPr="00ED4BC0" w:rsidRDefault="00AD2DAF" w:rsidP="00AD2DAF">
      <w:pPr>
        <w:spacing w:after="0"/>
        <w:jc w:val="center"/>
        <w:rPr>
          <w:rFonts w:ascii="Arial" w:hAnsi="Arial" w:cs="Arial"/>
          <w:b/>
          <w:bCs/>
        </w:rPr>
      </w:pPr>
      <w:r w:rsidRPr="00ED4BC0">
        <w:rPr>
          <w:rFonts w:ascii="Arial" w:hAnsi="Arial" w:cs="Arial"/>
          <w:b/>
          <w:bCs/>
        </w:rPr>
        <w:t>Do Tema e dos Subtemas</w:t>
      </w:r>
    </w:p>
    <w:p w14:paraId="4459FE91" w14:textId="77777777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58F3CF13" w14:textId="6B840FAB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3º A V Conferência Municipal de Promoção da Igualdade Racial terá como tema central "Enfrentamento ao racismo 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às outras formas correlatas de discriminação étnico-raciais e 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intolerância religiosa: política de Estado e responsabilidade 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todos nós" – e os seguintes subtemas:</w:t>
      </w:r>
    </w:p>
    <w:p w14:paraId="1C5BE72B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"I - Enfrentamento ao racismo e às outras formas correlatas de discriminação étnico-racial, étnico-cultural";</w:t>
      </w:r>
    </w:p>
    <w:p w14:paraId="0CC0193E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"II - Enfrentamento a todo tipo de violência praticada por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meio das invasões de territórios":</w:t>
      </w:r>
    </w:p>
    <w:p w14:paraId="409510FA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a) ações e políticas públicas para informar, conscientizar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e prevenir sobre os crimes de racismo, injúria e discriminação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étnico-racial e étnico-cultural;</w:t>
      </w:r>
    </w:p>
    <w:p w14:paraId="31B91C2A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b) acesso à justiça, às denúncias, à instrução de inquéritos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e às punições relacionadas aos crimes de ódio em razão da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raça, religião e etnia; e</w:t>
      </w:r>
    </w:p>
    <w:p w14:paraId="257A4CD4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c) impacto do racismo e da discriminação étnico-racial,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étnico-cultural e religiosa na vida do cidadão e a importância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de políticas afirmativas no seu combate.</w:t>
      </w:r>
    </w:p>
    <w:p w14:paraId="5FE22520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"III - Enfrentamento à intolerância religiosa":</w:t>
      </w:r>
    </w:p>
    <w:p w14:paraId="01B71ABD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a) relação do racismo e da discriminação étnico-racial 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étnico-cultural;</w:t>
      </w:r>
    </w:p>
    <w:p w14:paraId="68897D87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b) acesso à justiça, às denúncias, à instrução de inquéritos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e às punições relacionadas aos crimes de intolerância religiosa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e invasões de territórios;</w:t>
      </w:r>
    </w:p>
    <w:p w14:paraId="7DA19F13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c) liberdade e o respeito às manifestações religiosas em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uma sociedade democrática e livre; e</w:t>
      </w:r>
    </w:p>
    <w:p w14:paraId="3C60967C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d) acompanhamento dos casos de violação de domicílio 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invasão de território que estejam diretamente ligados aos Povos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e Comunidades Tradicionais.</w:t>
      </w:r>
    </w:p>
    <w:p w14:paraId="6079F32E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"IV - Desenvolvimento da igualdade étnico-racial e étnico-cultural pela promoção da igualdade de oportunidades":</w:t>
      </w:r>
    </w:p>
    <w:p w14:paraId="41730746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a) avaliação e proposição de políticas públicas transversais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como instrumento de promoção da igualdade de oportunidades;</w:t>
      </w:r>
    </w:p>
    <w:p w14:paraId="74EAE0EB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b) avaliação das políticas afirmativas vigentes, como as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políticas de cotas - Lei nº 12.711/2012 e Lei nº 12.990/2014;</w:t>
      </w:r>
    </w:p>
    <w:p w14:paraId="71C38510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c) avaliação do impacto das pandemias sobre a população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negra/ povos e comunidades tradicionais, e avaliação das estratégias adotadas pela gestão pública para o seu enfrentamento;</w:t>
      </w:r>
    </w:p>
    <w:p w14:paraId="74D4B404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d) avaliação sobre a implementação e recomendações para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o aprimoramento do Sistema Nacional de Políticas de Promoção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da Igualdade Racial - SINAPIR, incluindo o desenvolvimento 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órgãos e conselhos de promoção da igualdade racial;</w:t>
      </w:r>
    </w:p>
    <w:p w14:paraId="1F0AEB60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e) avaliação e recomendações sobre a implementação da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Agenda Social Quilombola - Decreto nº 6261/2007;</w:t>
      </w:r>
    </w:p>
    <w:p w14:paraId="00F48756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f) avaliação e recomendações sobre as políticas públicas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para os povos Ciganos; e</w:t>
      </w:r>
    </w:p>
    <w:p w14:paraId="3FF8B054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g) avaliação e recomendações sobre as políticas públicas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para os povos de terreiro.</w:t>
      </w:r>
    </w:p>
    <w:p w14:paraId="4291684C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Parágrafo único. O tema e os respectivos subtemas deverão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ser desenvolvidos de modo a consolidar a transversalidade das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políticas públicas para a população negra e de enfrentamento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ao racismo.</w:t>
      </w:r>
    </w:p>
    <w:p w14:paraId="373E4905" w14:textId="77777777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5F5B127C" w14:textId="49CF7813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4º A V Conferência Municipal de Promoção da Igualdade Racial deverá propiciar a participação ampla e democrática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de diversos segmentos da sociedade civil, e seu relatório deverá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refletir tal diversidade.</w:t>
      </w:r>
    </w:p>
    <w:p w14:paraId="43E107F2" w14:textId="3DEF2012" w:rsidR="00AD2DAF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Parágrafo único. As discussões do tema, dos subtemas 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 xml:space="preserve">dos documentos da </w:t>
      </w:r>
      <w:proofErr w:type="gramStart"/>
      <w:r w:rsidRPr="0062044A">
        <w:rPr>
          <w:rFonts w:ascii="Arial" w:hAnsi="Arial" w:cs="Arial"/>
        </w:rPr>
        <w:t>V Conferência Municipal de Promoção da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Igualdade Racial deverão</w:t>
      </w:r>
      <w:proofErr w:type="gramEnd"/>
      <w:r w:rsidRPr="0062044A">
        <w:rPr>
          <w:rFonts w:ascii="Arial" w:hAnsi="Arial" w:cs="Arial"/>
        </w:rPr>
        <w:t xml:space="preserve"> observar, as dimensões étnico-racial,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de identidade de gênero e geracional.</w:t>
      </w:r>
    </w:p>
    <w:p w14:paraId="19AE2BB5" w14:textId="77777777" w:rsidR="00814F7E" w:rsidRPr="0062044A" w:rsidRDefault="00814F7E" w:rsidP="00AD2DAF">
      <w:pPr>
        <w:spacing w:after="0"/>
        <w:jc w:val="both"/>
        <w:rPr>
          <w:rFonts w:ascii="Arial" w:hAnsi="Arial" w:cs="Arial"/>
        </w:rPr>
      </w:pPr>
    </w:p>
    <w:p w14:paraId="16E862BF" w14:textId="77777777" w:rsidR="00814F7E" w:rsidRDefault="00814F7E" w:rsidP="00AD2DAF">
      <w:pPr>
        <w:spacing w:after="0"/>
        <w:jc w:val="center"/>
        <w:rPr>
          <w:rFonts w:ascii="Arial" w:hAnsi="Arial" w:cs="Arial"/>
          <w:b/>
          <w:bCs/>
        </w:rPr>
      </w:pPr>
    </w:p>
    <w:p w14:paraId="48C68DF4" w14:textId="77777777" w:rsidR="00814F7E" w:rsidRDefault="00814F7E" w:rsidP="00AD2DAF">
      <w:pPr>
        <w:spacing w:after="0"/>
        <w:jc w:val="center"/>
        <w:rPr>
          <w:rFonts w:ascii="Arial" w:hAnsi="Arial" w:cs="Arial"/>
          <w:b/>
          <w:bCs/>
        </w:rPr>
      </w:pPr>
    </w:p>
    <w:p w14:paraId="3F33F2B3" w14:textId="77777777" w:rsidR="00814F7E" w:rsidRDefault="00814F7E" w:rsidP="00AD2DAF">
      <w:pPr>
        <w:spacing w:after="0"/>
        <w:jc w:val="center"/>
        <w:rPr>
          <w:rFonts w:ascii="Arial" w:hAnsi="Arial" w:cs="Arial"/>
          <w:b/>
          <w:bCs/>
        </w:rPr>
      </w:pPr>
    </w:p>
    <w:p w14:paraId="6444CC4D" w14:textId="77777777" w:rsidR="00814F7E" w:rsidRDefault="00814F7E" w:rsidP="00AD2DAF">
      <w:pPr>
        <w:spacing w:after="0"/>
        <w:jc w:val="center"/>
        <w:rPr>
          <w:rFonts w:ascii="Arial" w:hAnsi="Arial" w:cs="Arial"/>
          <w:b/>
          <w:bCs/>
        </w:rPr>
      </w:pPr>
    </w:p>
    <w:p w14:paraId="2AFAB425" w14:textId="46F29B83" w:rsidR="00AD2DAF" w:rsidRPr="00ED4BC0" w:rsidRDefault="00AD2DAF" w:rsidP="00AD2DAF">
      <w:pPr>
        <w:spacing w:after="0"/>
        <w:jc w:val="center"/>
        <w:rPr>
          <w:rFonts w:ascii="Arial" w:hAnsi="Arial" w:cs="Arial"/>
          <w:b/>
          <w:bCs/>
        </w:rPr>
      </w:pPr>
      <w:r w:rsidRPr="00ED4BC0">
        <w:rPr>
          <w:rFonts w:ascii="Arial" w:hAnsi="Arial" w:cs="Arial"/>
          <w:b/>
          <w:bCs/>
        </w:rPr>
        <w:lastRenderedPageBreak/>
        <w:t>Capítulo III</w:t>
      </w:r>
    </w:p>
    <w:p w14:paraId="6EDDB220" w14:textId="77777777" w:rsidR="00AD2DAF" w:rsidRPr="00ED4BC0" w:rsidRDefault="00AD2DAF" w:rsidP="00AD2DAF">
      <w:pPr>
        <w:spacing w:after="0"/>
        <w:jc w:val="center"/>
        <w:rPr>
          <w:rFonts w:ascii="Arial" w:hAnsi="Arial" w:cs="Arial"/>
          <w:b/>
          <w:bCs/>
        </w:rPr>
      </w:pPr>
      <w:r w:rsidRPr="00ED4BC0">
        <w:rPr>
          <w:rFonts w:ascii="Arial" w:hAnsi="Arial" w:cs="Arial"/>
          <w:b/>
          <w:bCs/>
        </w:rPr>
        <w:t>Da Realização</w:t>
      </w:r>
    </w:p>
    <w:p w14:paraId="506B42D1" w14:textId="77777777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4A0768CA" w14:textId="6E1C5810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5º A V Conferência Municipal de Promoção da Igualdade Racial acontecerá nos dias 11 e 12 de fevereiro de 2022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virtualmente, caso a situação da saúde coletiva assim exija,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contendo atividades de diálogos temáticos, conforme os eixos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estabelecidos no capítulo II.</w:t>
      </w:r>
    </w:p>
    <w:p w14:paraId="3928D266" w14:textId="77777777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194BEE45" w14:textId="6F2D5528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6º As inscrições da V Conferência Municipal 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Promoção da Igualdade Racial deverão ser realizadas, até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07/02/2022, via formulário eletrônico (</w:t>
      </w:r>
      <w:hyperlink r:id="rId4" w:history="1">
        <w:r w:rsidRPr="00F534E5">
          <w:rPr>
            <w:rStyle w:val="Hyperlink"/>
            <w:rFonts w:ascii="Arial" w:hAnsi="Arial" w:cs="Arial"/>
          </w:rPr>
          <w:t>https://docs.google.com/forms/d/1eOm7RfwQ2dN6KQj-pAu68c0GeIX9zvVgZ98J9kK4buA/edit</w:t>
        </w:r>
      </w:hyperlink>
      <w:r w:rsidRPr="0062044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, observado o limite de participantes descrito no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art. 20.</w:t>
      </w:r>
    </w:p>
    <w:p w14:paraId="11007B3A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Parágrafo único. Poderão ser delegadas pessoas maiores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de 18 (dezoito) anos, sendo facultado o voto às menores de 18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(dezoito) e maiores de 16 (dezesseis) anos.</w:t>
      </w:r>
    </w:p>
    <w:p w14:paraId="0C4FDF11" w14:textId="77777777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5A840F59" w14:textId="4AA73959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7º A V Conferência Municipal de Promoção da Igualdade Racial será realizada sob a condução da Coordenação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de Promoção da Igualdade Racial, da Secretaria Municipal 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Direitos Humanos e Cidadania, e do Conselho Municipal 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Promoção da Igualdade Racial (COMPIR).</w:t>
      </w:r>
    </w:p>
    <w:p w14:paraId="31740316" w14:textId="77777777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174DBAC7" w14:textId="2CCC3758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 xml:space="preserve">Art. 8º Serão realizas sete etapas </w:t>
      </w:r>
      <w:proofErr w:type="spellStart"/>
      <w:r w:rsidRPr="0062044A">
        <w:rPr>
          <w:rFonts w:ascii="Arial" w:hAnsi="Arial" w:cs="Arial"/>
        </w:rPr>
        <w:t>pré-conferenciais</w:t>
      </w:r>
      <w:proofErr w:type="spellEnd"/>
      <w:r w:rsidRPr="0062044A">
        <w:rPr>
          <w:rFonts w:ascii="Arial" w:hAnsi="Arial" w:cs="Arial"/>
        </w:rPr>
        <w:t>, na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modalidade virtual, pautadas pelos povos indígenas, pelo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funcionalismo público e pelas macrorregiões Norte, Sul, Leste,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Oeste e Centro.</w:t>
      </w:r>
    </w:p>
    <w:p w14:paraId="1C0317EC" w14:textId="749132BF" w:rsidR="00AD2DAF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Parágrafo único. A Secretaria Municipal de Direitos Humanos e Cidadania, por meio da Coordenação de Promoção da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Igualdade Racial e da Coordenação dos Povos Indígenas, divulgará o link de acesso aos ambientes virtuais correspondentes às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 xml:space="preserve">etapas </w:t>
      </w:r>
      <w:proofErr w:type="spellStart"/>
      <w:r w:rsidRPr="0062044A">
        <w:rPr>
          <w:rFonts w:ascii="Arial" w:hAnsi="Arial" w:cs="Arial"/>
        </w:rPr>
        <w:t>pré-conferenciais</w:t>
      </w:r>
      <w:proofErr w:type="spellEnd"/>
      <w:r w:rsidRPr="0062044A">
        <w:rPr>
          <w:rFonts w:ascii="Arial" w:hAnsi="Arial" w:cs="Arial"/>
        </w:rPr>
        <w:t>.</w:t>
      </w:r>
    </w:p>
    <w:p w14:paraId="0154C9BE" w14:textId="77777777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3DB971FB" w14:textId="77777777" w:rsidR="00AD2DAF" w:rsidRPr="00ED4BC0" w:rsidRDefault="00AD2DAF" w:rsidP="00AD2DAF">
      <w:pPr>
        <w:spacing w:after="0"/>
        <w:jc w:val="center"/>
        <w:rPr>
          <w:rFonts w:ascii="Arial" w:hAnsi="Arial" w:cs="Arial"/>
          <w:b/>
          <w:bCs/>
        </w:rPr>
      </w:pPr>
      <w:r w:rsidRPr="00ED4BC0">
        <w:rPr>
          <w:rFonts w:ascii="Arial" w:hAnsi="Arial" w:cs="Arial"/>
          <w:b/>
          <w:bCs/>
        </w:rPr>
        <w:t>Capítulo IV</w:t>
      </w:r>
    </w:p>
    <w:p w14:paraId="0E567B56" w14:textId="77777777" w:rsidR="00AD2DAF" w:rsidRPr="00ED4BC0" w:rsidRDefault="00AD2DAF" w:rsidP="00AD2DAF">
      <w:pPr>
        <w:spacing w:after="0"/>
        <w:jc w:val="center"/>
        <w:rPr>
          <w:rFonts w:ascii="Arial" w:hAnsi="Arial" w:cs="Arial"/>
          <w:b/>
          <w:bCs/>
        </w:rPr>
      </w:pPr>
      <w:r w:rsidRPr="00ED4BC0">
        <w:rPr>
          <w:rFonts w:ascii="Arial" w:hAnsi="Arial" w:cs="Arial"/>
          <w:b/>
          <w:bCs/>
        </w:rPr>
        <w:t>Da Organização</w:t>
      </w:r>
    </w:p>
    <w:p w14:paraId="5B62B39B" w14:textId="77777777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26C63ADB" w14:textId="5DE2A863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9º A V Conferência Municipal de Promoção da Igualdade Racial será presidida pela Coordenação de Promoção da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Igualdade Racial, da Secretaria Municipal de Direitos Humanos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e Cidadania.</w:t>
      </w:r>
    </w:p>
    <w:p w14:paraId="1DCCA845" w14:textId="5ED579A4" w:rsidR="00AD2DAF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Parágrafo único. As discussões no âmbito da V Conferência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Municipal de Promoção da Igualdade Racial poderão ser desenvolvidas sob a forma de palestras, painéis, oficinas, grupos 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trabalho e debates em plenário.</w:t>
      </w:r>
    </w:p>
    <w:p w14:paraId="3EA86976" w14:textId="77777777" w:rsidR="00814F7E" w:rsidRPr="0062044A" w:rsidRDefault="00814F7E" w:rsidP="00AD2DAF">
      <w:pPr>
        <w:spacing w:after="0"/>
        <w:jc w:val="both"/>
        <w:rPr>
          <w:rFonts w:ascii="Arial" w:hAnsi="Arial" w:cs="Arial"/>
        </w:rPr>
      </w:pPr>
    </w:p>
    <w:p w14:paraId="4F602832" w14:textId="77777777" w:rsidR="00AD2DAF" w:rsidRPr="00ED4BC0" w:rsidRDefault="00AD2DAF" w:rsidP="00AD2DAF">
      <w:pPr>
        <w:spacing w:after="0"/>
        <w:jc w:val="center"/>
        <w:rPr>
          <w:rFonts w:ascii="Arial" w:hAnsi="Arial" w:cs="Arial"/>
          <w:b/>
          <w:bCs/>
        </w:rPr>
      </w:pPr>
      <w:r w:rsidRPr="00ED4BC0">
        <w:rPr>
          <w:rFonts w:ascii="Arial" w:hAnsi="Arial" w:cs="Arial"/>
          <w:b/>
          <w:bCs/>
        </w:rPr>
        <w:t>Seção I</w:t>
      </w:r>
    </w:p>
    <w:p w14:paraId="36F2EACB" w14:textId="77777777" w:rsidR="00AD2DAF" w:rsidRPr="00ED4BC0" w:rsidRDefault="00AD2DAF" w:rsidP="00AD2DAF">
      <w:pPr>
        <w:spacing w:after="0"/>
        <w:jc w:val="center"/>
        <w:rPr>
          <w:rFonts w:ascii="Arial" w:hAnsi="Arial" w:cs="Arial"/>
          <w:b/>
          <w:bCs/>
        </w:rPr>
      </w:pPr>
      <w:r w:rsidRPr="00ED4BC0">
        <w:rPr>
          <w:rFonts w:ascii="Arial" w:hAnsi="Arial" w:cs="Arial"/>
          <w:b/>
          <w:bCs/>
        </w:rPr>
        <w:t>Da Comissão Organizadora</w:t>
      </w:r>
    </w:p>
    <w:p w14:paraId="5D63F5B1" w14:textId="77777777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2026456A" w14:textId="3C7130A5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10. Compete ao Governo Municipal viabilizar a constituição da respectiva Comissão Organizadora:</w:t>
      </w:r>
    </w:p>
    <w:p w14:paraId="7741BAE9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§ 1º A respectiva Comissão Organizadora será responsável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por organizar, programar e acompanhar o desenvolvimento das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atividades da V Conferência Municipal de Promoção da Igualdade Racial, assim como manter interlocução com a Comissão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Organizadora Estadual.</w:t>
      </w:r>
    </w:p>
    <w:p w14:paraId="2FAC80D2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2º A composição da Comissão Organizadora deverá assegurar a representação do poder público e da sociedade civil.</w:t>
      </w:r>
    </w:p>
    <w:p w14:paraId="07D6BBA7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3º A Comissão Organizadora deverá assegurar as condições de acessibilidade para pessoas com deficiência auditiva,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visual, motora e intelectual.</w:t>
      </w:r>
    </w:p>
    <w:p w14:paraId="53E9B475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4º A Comissão Organizadora Municipal será composta por,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no mínimo, 10 (dez) membros, entre os quais:</w:t>
      </w:r>
    </w:p>
    <w:p w14:paraId="47BCCE96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 – 05 (cinco) representantes da sociedade civil;</w:t>
      </w:r>
    </w:p>
    <w:p w14:paraId="314E216A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II – 03 (três) representantes do Poder Público;</w:t>
      </w:r>
    </w:p>
    <w:p w14:paraId="1D64BFF1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III – 02 (dois) representantes do funcionalismo público.</w:t>
      </w:r>
    </w:p>
    <w:p w14:paraId="74A8B4DF" w14:textId="77777777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3D2451A0" w14:textId="3EF5BEE2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lastRenderedPageBreak/>
        <w:t>Art. 11. Serão constituídas as seguintes subcomissões, para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auxiliar a Comissão Organizadora:</w:t>
      </w:r>
    </w:p>
    <w:p w14:paraId="355C2F22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 – Subcomissão de Metodologia, Temas, Subtemas e Relatoria;</w:t>
      </w:r>
    </w:p>
    <w:p w14:paraId="2C88F42F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II – Subcomissão de Comunicação;</w:t>
      </w:r>
    </w:p>
    <w:p w14:paraId="1D0C77D5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III – Subcomissão de Logística; e</w:t>
      </w:r>
    </w:p>
    <w:p w14:paraId="025DE82C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IV – Subcomissão de Articulação e de Mobilização.</w:t>
      </w:r>
    </w:p>
    <w:p w14:paraId="67A07F87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§ 1º A logística da Conferência será de atribuição da Coordenação de Promoção da Igualdade Racial e da Coordenação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dos Povos Indígenas, da Secretaria Municipal de Direitos Humanos e Cidadania.</w:t>
      </w:r>
    </w:p>
    <w:p w14:paraId="134949F2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§ 2º A Coordenação Executiva será composta por integrantes da Coordenação de Promoção da Igualdade Racial 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da Coordenação dos Povos Indígenas, da Secretaria Municipal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de Direitos Humanos e Cidadania, e do Conselho Municipal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de Promoção da Igualdade Racial, de forma paritária, sendo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obrigatória a presença de seus(as) integrantes em cada uma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destas subcomissões.</w:t>
      </w:r>
    </w:p>
    <w:p w14:paraId="7DA6829B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3º Cada subcomissão deverá ter um coordenador responsável pelo acompanhamento das atividades e interlocução com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a coordenação executiva.</w:t>
      </w:r>
    </w:p>
    <w:p w14:paraId="77ED6F43" w14:textId="2A3744A6" w:rsidR="00AD2DAF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4º Será designado pela comissão organizadora um coordenador geral das atividades de cada subcomissão.</w:t>
      </w:r>
    </w:p>
    <w:p w14:paraId="25516754" w14:textId="77777777" w:rsidR="00814F7E" w:rsidRPr="0062044A" w:rsidRDefault="00814F7E" w:rsidP="00AD2DAF">
      <w:pPr>
        <w:spacing w:after="0"/>
        <w:jc w:val="both"/>
        <w:rPr>
          <w:rFonts w:ascii="Arial" w:hAnsi="Arial" w:cs="Arial"/>
        </w:rPr>
      </w:pPr>
    </w:p>
    <w:p w14:paraId="6AD26063" w14:textId="77777777" w:rsidR="00AD2DAF" w:rsidRPr="00ED4BC0" w:rsidRDefault="00AD2DAF" w:rsidP="00AD2DAF">
      <w:pPr>
        <w:spacing w:after="0"/>
        <w:jc w:val="center"/>
        <w:rPr>
          <w:rFonts w:ascii="Arial" w:hAnsi="Arial" w:cs="Arial"/>
          <w:b/>
          <w:bCs/>
        </w:rPr>
      </w:pPr>
      <w:r w:rsidRPr="00ED4BC0">
        <w:rPr>
          <w:rFonts w:ascii="Arial" w:hAnsi="Arial" w:cs="Arial"/>
          <w:b/>
          <w:bCs/>
        </w:rPr>
        <w:t>Sessão II</w:t>
      </w:r>
    </w:p>
    <w:p w14:paraId="23C8AA55" w14:textId="77777777" w:rsidR="00AD2DAF" w:rsidRPr="00ED4BC0" w:rsidRDefault="00AD2DAF" w:rsidP="00AD2DAF">
      <w:pPr>
        <w:spacing w:after="0"/>
        <w:jc w:val="center"/>
        <w:rPr>
          <w:rFonts w:ascii="Arial" w:hAnsi="Arial" w:cs="Arial"/>
          <w:b/>
          <w:bCs/>
        </w:rPr>
      </w:pPr>
      <w:r w:rsidRPr="00ED4BC0">
        <w:rPr>
          <w:rFonts w:ascii="Arial" w:hAnsi="Arial" w:cs="Arial"/>
          <w:b/>
          <w:bCs/>
        </w:rPr>
        <w:t>Das Atribuições da Comissão Organizadora e das Subcomissões</w:t>
      </w:r>
    </w:p>
    <w:p w14:paraId="17AEDBE9" w14:textId="77777777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643B35CD" w14:textId="6DE8D135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12. À Comissão Organizadora compete:</w:t>
      </w:r>
    </w:p>
    <w:p w14:paraId="4E8BD8C8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 – Organizar, acompanhar, avaliar e publicizar a realização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da V Conferência Municipal de Promoção da Igualdade Racial;</w:t>
      </w:r>
    </w:p>
    <w:p w14:paraId="66084C4B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 xml:space="preserve">II – </w:t>
      </w:r>
      <w:proofErr w:type="gramStart"/>
      <w:r w:rsidRPr="0062044A">
        <w:rPr>
          <w:rFonts w:ascii="Arial" w:hAnsi="Arial" w:cs="Arial"/>
        </w:rPr>
        <w:t>indicar</w:t>
      </w:r>
      <w:proofErr w:type="gramEnd"/>
      <w:r w:rsidRPr="0062044A">
        <w:rPr>
          <w:rFonts w:ascii="Arial" w:hAnsi="Arial" w:cs="Arial"/>
        </w:rPr>
        <w:t xml:space="preserve"> os integrantes das subcomissões, podendo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ampliar a composição destas, sempre que houver necessidade;</w:t>
      </w:r>
    </w:p>
    <w:p w14:paraId="6763B8B4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III – Definir a metodologia da elaboração dos documentos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de discussão, bem como do relatório final da V Conferência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Municipal de Promoção da Igualdade Racial;</w:t>
      </w:r>
    </w:p>
    <w:p w14:paraId="77B1BAF6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IV – Definir o formato das atividades da V Conferência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Municipal de Promoção da Igualdade Racial, bem como o critério para participação dos (as) convidados (as), expositores dos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temas a serem discutidos;</w:t>
      </w:r>
    </w:p>
    <w:p w14:paraId="785E6CF2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 xml:space="preserve">V – </w:t>
      </w:r>
      <w:proofErr w:type="gramStart"/>
      <w:r w:rsidRPr="0062044A">
        <w:rPr>
          <w:rFonts w:ascii="Arial" w:hAnsi="Arial" w:cs="Arial"/>
        </w:rPr>
        <w:t>aprovar</w:t>
      </w:r>
      <w:proofErr w:type="gramEnd"/>
      <w:r w:rsidRPr="0062044A">
        <w:rPr>
          <w:rFonts w:ascii="Arial" w:hAnsi="Arial" w:cs="Arial"/>
        </w:rPr>
        <w:t xml:space="preserve"> a organização da logística necessária à realização da V Conferência Municipal de Promoção da Igualdade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Racial;</w:t>
      </w:r>
    </w:p>
    <w:p w14:paraId="59866A3C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VI – Apreciar e publicizar o relatório aprovado na plenária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final da V Conferência Municipal de Promoção da Igualdade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Racial; e</w:t>
      </w:r>
    </w:p>
    <w:p w14:paraId="14A67669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VII – Avaliar a prestação de contas da V Conferência Municipal de Promoção da Igualdade Racial antes de submetê-la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à apreciação final da Coordenação de Promoção da Igualdade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Racial, da Secretaria Municipal de Direitos Humanos e Cidadania.</w:t>
      </w:r>
    </w:p>
    <w:p w14:paraId="4F138F67" w14:textId="77777777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5119623A" w14:textId="072FC7E0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Art.13. Compete à Coordenação Executiva, composta por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integrantes da Coordenação de Promoção da Igualdade Racial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e da Coordenação dos Povos Indígenas, da Secretaria Municipal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de Direitos Humanos e Cidadania, e do Conselho Municipal 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Promoção da Igualdade Racial:</w:t>
      </w:r>
    </w:p>
    <w:p w14:paraId="55DA1ADE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 – Assessorar a Comissão Organizadora e garantir a implementação das iniciativas necessárias à execução das decisões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tomadas no âmbito dessa Comissão, bem como das subcomissões;</w:t>
      </w:r>
    </w:p>
    <w:p w14:paraId="2B45A1A6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II – Propor e organizar as pautas das reuniões da Comissão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Organizadora;</w:t>
      </w:r>
    </w:p>
    <w:p w14:paraId="29571F78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III – acompanhar as reuniões ordinárias e extraordinárias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da Comissão Organizadora e, quando solicitada, também das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subcomissões;</w:t>
      </w:r>
    </w:p>
    <w:p w14:paraId="0E5F00FC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IV – Organizar e manter os arquivos referentes à V Conferência Municipal de Promoção da Igualdade Racial;</w:t>
      </w:r>
    </w:p>
    <w:p w14:paraId="6DB57479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V – Obter, junto aos (às) expositores (as), os textos de suas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apresentações para fins de arquivo e divulgação;</w:t>
      </w:r>
    </w:p>
    <w:p w14:paraId="6542373F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VI – Solicitar apoio de pessoal da Coordenação de Promoção da Igualdade Racial e da Coordenação dos Povos Indígenas,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da Secretaria Municipal de Direitos Humanos e Cidadania;</w:t>
      </w:r>
    </w:p>
    <w:p w14:paraId="384E5E4E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lastRenderedPageBreak/>
        <w:t>VII – Providenciar a impressão e divulgação do Regimento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Interno da V Conferência Municipal de Promoção da Igualdade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Racial;</w:t>
      </w:r>
    </w:p>
    <w:p w14:paraId="318497D3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VIII – Elaborar e divulgar o Regulamento da V Conferência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Municipal de Promoção da Igualdade Racial;</w:t>
      </w:r>
    </w:p>
    <w:p w14:paraId="46C14A0D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IX – Articular–se, especialmente, com a Subcomissão 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Comunicação, visando à elaboração de um plano geral 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comunicação social da V Conferência Municipal de Promoção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da Igualdade Racial;</w:t>
      </w:r>
    </w:p>
    <w:p w14:paraId="0042AABF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X – Elaborar a prestação de contas da V Conferência Municipal de Promoção da Igualdade Racial;</w:t>
      </w:r>
    </w:p>
    <w:p w14:paraId="189D0295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XI – Dar publicidade e transparência às deliberações ocorridas durante as reuniões relativas à V Conferência Municipal 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Promoção da Igualdade Racial.</w:t>
      </w:r>
    </w:p>
    <w:p w14:paraId="35D956EF" w14:textId="77777777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5A78D383" w14:textId="625D7188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14. À Subcomissão de Metodologia, Temas, Subtemas 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Relatoria competem:</w:t>
      </w:r>
    </w:p>
    <w:p w14:paraId="68573870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 – Propor e elaborar textos de subsídio a discussões;</w:t>
      </w:r>
    </w:p>
    <w:p w14:paraId="751D09A9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II – Organizar os termos de referência do tema central 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subtemas, visando subsidiar a apresentação dos (as) expositores (as) na V Conferência Municipal de Promoção da Igualdade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Racial;</w:t>
      </w:r>
    </w:p>
    <w:p w14:paraId="76088497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III – Sugerir expositores (as) para cada mesa temática;</w:t>
      </w:r>
    </w:p>
    <w:p w14:paraId="3FD379C9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IV – Elaborar os roteiros dos subtemas para os grupos 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trabalho e elaborar o roteiro para a apresentação dos respectivos relatórios;</w:t>
      </w:r>
    </w:p>
    <w:p w14:paraId="2EF3E146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V – Propor metodologia para consolidação dos relatórios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dos grupos de trabalho;</w:t>
      </w:r>
    </w:p>
    <w:p w14:paraId="5D15F852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VI – Coordenar a consolidação dos relatórios dos grupos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de trabalho;</w:t>
      </w:r>
    </w:p>
    <w:p w14:paraId="2EE43CFA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VII – Elaborar, organizar e acompanhar a publicação do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relatório final da V Conferência Municipal de Promoção da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Igualdade Racial.</w:t>
      </w:r>
    </w:p>
    <w:p w14:paraId="6D9E061D" w14:textId="77777777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05041ED6" w14:textId="610DE884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15. À Subcomissão de Comunicação compete:</w:t>
      </w:r>
    </w:p>
    <w:p w14:paraId="0A1FAD52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 – Definir instrumentos e mecanismos de divulgação da V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Conferência Municipal de Promoção da Igualdade Racial;</w:t>
      </w:r>
    </w:p>
    <w:p w14:paraId="7C48D164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II – Promover a divulgação do Regimento Interno da V Conferência Municipal de Promoção da Igualdade Racial;</w:t>
      </w:r>
    </w:p>
    <w:p w14:paraId="1095E8C9" w14:textId="77777777" w:rsidR="00AD2DAF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III – Orientar as atividades de comunicação social da V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Conferência Municipal de Promoção da Igualdade Racial;</w:t>
      </w:r>
    </w:p>
    <w:p w14:paraId="62101972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IV – Promover o registro e a cobertura pelos meios de comunicação da V Conferência Municipal de Promoção da Igualdade Racial, visando à divulgação e memória da Conferência;</w:t>
      </w:r>
    </w:p>
    <w:p w14:paraId="1EAD0D9F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V – Encaminhar e acompanhar a publicação do relatório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final da V Conferência Municipal de Promoção da Igualdade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Racial, a ser organizado pela Subcomissão de Metodologia.</w:t>
      </w:r>
    </w:p>
    <w:p w14:paraId="4A84BB2F" w14:textId="77777777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6FF0531E" w14:textId="408507B0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16. À Subcomissão de Logística compete:</w:t>
      </w:r>
    </w:p>
    <w:p w14:paraId="71B1953D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 – Propor, acompanhar e assegurar a infraestrutura necessária à realização da V Conferência Municipal de Promoção da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Igualdade Racial, envolvendo a organização, uso e administração do espaço, a instalação de equipamentos de audiovisual, 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reprografia, de comunicação, transporte e alimentação dos (as)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participantes, acessibilidade, primeiros socorros e outras;</w:t>
      </w:r>
    </w:p>
    <w:p w14:paraId="44B7425E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II – Avaliar, juntamente com a Comissão Organizadora,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com a Coordenação Executiva e com o Conselho Municipal 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Promoção da Igualdade Racial, a prestação de contas de todos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os recursos destinados à realização da V Conferência Municipal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de Promoção da Igualdade Racial.</w:t>
      </w:r>
    </w:p>
    <w:p w14:paraId="4E19BA45" w14:textId="77777777" w:rsidR="00814F7E" w:rsidRDefault="00814F7E" w:rsidP="00AD2DAF">
      <w:pPr>
        <w:spacing w:after="0"/>
        <w:jc w:val="both"/>
        <w:rPr>
          <w:rFonts w:ascii="Arial" w:hAnsi="Arial" w:cs="Arial"/>
        </w:rPr>
      </w:pPr>
    </w:p>
    <w:p w14:paraId="4579D7B4" w14:textId="747881D5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17. À Subcomissão de Articulação e Mobilização compete:</w:t>
      </w:r>
    </w:p>
    <w:p w14:paraId="6E550023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 – Articular as relações necessárias à divulgação e mobilização da sociedade civil para a V Conferência Municipal 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Promoção da Igualdade Racial;</w:t>
      </w:r>
    </w:p>
    <w:p w14:paraId="4DF32032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II – Acompanhar o procedimento de inscrição dos (as)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participantes da V Conferência Municipal de Promoção da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Igualdade Racial;</w:t>
      </w:r>
    </w:p>
    <w:p w14:paraId="03270425" w14:textId="4C0BC680" w:rsidR="00AD2DAF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III – Monitorar a elaboração e o encaminhamento dos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relatórios da Conferência Municipal à Comissão Organizadora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da V Conferência Estadual de Promoção da Igualdade Racial,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nos prazos estipulados.</w:t>
      </w:r>
    </w:p>
    <w:p w14:paraId="7ACB09BE" w14:textId="77777777" w:rsidR="00814F7E" w:rsidRPr="0062044A" w:rsidRDefault="00814F7E" w:rsidP="00AD2DAF">
      <w:pPr>
        <w:spacing w:after="0"/>
        <w:jc w:val="both"/>
        <w:rPr>
          <w:rFonts w:ascii="Arial" w:hAnsi="Arial" w:cs="Arial"/>
        </w:rPr>
      </w:pPr>
    </w:p>
    <w:p w14:paraId="0AD6BB17" w14:textId="77777777" w:rsidR="00AD2DAF" w:rsidRPr="00E46D6A" w:rsidRDefault="00AD2DAF" w:rsidP="00AD2DAF">
      <w:pPr>
        <w:spacing w:after="0"/>
        <w:jc w:val="center"/>
        <w:rPr>
          <w:rFonts w:ascii="Arial" w:hAnsi="Arial" w:cs="Arial"/>
          <w:b/>
          <w:bCs/>
        </w:rPr>
      </w:pPr>
      <w:r w:rsidRPr="00E46D6A">
        <w:rPr>
          <w:rFonts w:ascii="Arial" w:hAnsi="Arial" w:cs="Arial"/>
          <w:b/>
          <w:bCs/>
        </w:rPr>
        <w:lastRenderedPageBreak/>
        <w:t>Seção III</w:t>
      </w:r>
    </w:p>
    <w:p w14:paraId="6AD404F2" w14:textId="5A41B7C8" w:rsidR="00AD2DAF" w:rsidRDefault="00AD2DAF" w:rsidP="00AD2DAF">
      <w:pPr>
        <w:spacing w:after="0"/>
        <w:jc w:val="center"/>
        <w:rPr>
          <w:rFonts w:ascii="Arial" w:hAnsi="Arial" w:cs="Arial"/>
          <w:b/>
          <w:bCs/>
        </w:rPr>
      </w:pPr>
      <w:r w:rsidRPr="00E46D6A">
        <w:rPr>
          <w:rFonts w:ascii="Arial" w:hAnsi="Arial" w:cs="Arial"/>
          <w:b/>
          <w:bCs/>
        </w:rPr>
        <w:t>Da Elaboração e Encaminhamentos dos Relatórios</w:t>
      </w:r>
    </w:p>
    <w:p w14:paraId="263453F1" w14:textId="77777777" w:rsidR="00814F7E" w:rsidRPr="00E46D6A" w:rsidRDefault="00814F7E" w:rsidP="00AD2DAF">
      <w:pPr>
        <w:spacing w:after="0"/>
        <w:jc w:val="center"/>
        <w:rPr>
          <w:rFonts w:ascii="Arial" w:hAnsi="Arial" w:cs="Arial"/>
          <w:b/>
          <w:bCs/>
        </w:rPr>
      </w:pPr>
    </w:p>
    <w:p w14:paraId="62CEB376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18. Compete à Coordenação Executiva e à Subcomissão de Metodologia, Temas, Subtemas e Relatoria consolidar os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respectivos relatórios contendo apenas propostas e recomendações de caráter municipal a tempo de subsidiar a V Conferência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Estadual de Promoção da Igualdade Racial.</w:t>
      </w:r>
    </w:p>
    <w:p w14:paraId="2E223021" w14:textId="77777777" w:rsidR="00AD2DAF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Parágrafo único. Recomenda-se que o relatório contenha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as propostas e a identificação completa dos (as) delegados (as)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da Conferência Municipal para a participação na V Conferência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Estadual da Promoção de Igualdade Racial, que deverão ser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entregues à Coordenação de Promoção da Igualdade Racial, da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Secretaria Municipal de Direitos Humanos e Cidadania</w:t>
      </w:r>
    </w:p>
    <w:p w14:paraId="2EC794A7" w14:textId="1C2E0FD5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.</w:t>
      </w:r>
    </w:p>
    <w:p w14:paraId="399E9BE4" w14:textId="77777777" w:rsidR="00AD2DAF" w:rsidRPr="00E46D6A" w:rsidRDefault="00AD2DAF" w:rsidP="00AD2DAF">
      <w:pPr>
        <w:spacing w:after="0"/>
        <w:jc w:val="center"/>
        <w:rPr>
          <w:rFonts w:ascii="Arial" w:hAnsi="Arial" w:cs="Arial"/>
          <w:b/>
          <w:bCs/>
        </w:rPr>
      </w:pPr>
      <w:r w:rsidRPr="00E46D6A">
        <w:rPr>
          <w:rFonts w:ascii="Arial" w:hAnsi="Arial" w:cs="Arial"/>
          <w:b/>
          <w:bCs/>
        </w:rPr>
        <w:t>Capítulo V</w:t>
      </w:r>
    </w:p>
    <w:p w14:paraId="14CF4FC6" w14:textId="058550D9" w:rsidR="00AD2DAF" w:rsidRDefault="00AD2DAF" w:rsidP="00AD2DAF">
      <w:pPr>
        <w:spacing w:after="0"/>
        <w:jc w:val="center"/>
        <w:rPr>
          <w:rFonts w:ascii="Arial" w:hAnsi="Arial" w:cs="Arial"/>
          <w:b/>
          <w:bCs/>
        </w:rPr>
      </w:pPr>
      <w:r w:rsidRPr="00E46D6A">
        <w:rPr>
          <w:rFonts w:ascii="Arial" w:hAnsi="Arial" w:cs="Arial"/>
          <w:b/>
          <w:bCs/>
        </w:rPr>
        <w:t>Da Participação</w:t>
      </w:r>
    </w:p>
    <w:p w14:paraId="667B453C" w14:textId="77777777" w:rsidR="00AD2DAF" w:rsidRPr="00E46D6A" w:rsidRDefault="00AD2DAF" w:rsidP="00AD2DAF">
      <w:pPr>
        <w:spacing w:after="0"/>
        <w:jc w:val="center"/>
        <w:rPr>
          <w:rFonts w:ascii="Arial" w:hAnsi="Arial" w:cs="Arial"/>
          <w:b/>
          <w:bCs/>
        </w:rPr>
      </w:pPr>
    </w:p>
    <w:p w14:paraId="70341F84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19. A V Conferência Municipal de Promoção da Igualdade Racial terá a participação de delegados (as) convidados 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observadores.</w:t>
      </w:r>
    </w:p>
    <w:p w14:paraId="25ACB063" w14:textId="77777777" w:rsidR="00AD2DAF" w:rsidRDefault="00AD2DAF" w:rsidP="00AD2DAF">
      <w:pPr>
        <w:spacing w:after="0"/>
        <w:jc w:val="both"/>
        <w:rPr>
          <w:rFonts w:ascii="Arial" w:hAnsi="Arial" w:cs="Arial"/>
        </w:rPr>
      </w:pPr>
    </w:p>
    <w:p w14:paraId="1AA9FAD3" w14:textId="221BF5AD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20. A V Conferência Municipal de Promoção da Igualdade Racial terá a participação de até 177 (cento e setenta 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sete) pessoas que pretendam ser delegadas, as quais, observado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o disposto no art. 6º, serão delegadas, na proporção de 70% 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integrantes da sociedade civil e de 30% do governo, representantes do Município de São Paulo na V Conferência Estadual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de Promoção da Igualdade Racial, sendo 124 (cento e vinte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e quatro) representantes da sociedade civil e 53 (cinquenta e</w:t>
      </w:r>
    </w:p>
    <w:p w14:paraId="06082B7A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três) servidores públicos.</w:t>
      </w:r>
    </w:p>
    <w:p w14:paraId="02788AFE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1º Os integrantes da Comissão Organizadora serão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delegados(as) natos(as), sendo computados(as) nas vagas descritas no caput deste artigo.</w:t>
      </w:r>
    </w:p>
    <w:p w14:paraId="6578D111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2º O Conselho Municipal de Promoção da Igualdade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Racial participará do processo de confirmação da inscrição,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havendo possibilidade de não credenciamento ou de descredenciamento na hipótese de postura contrária ao declarado no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 xml:space="preserve">formulário, ocasião em que a pessoa inscrita </w:t>
      </w:r>
      <w:proofErr w:type="gramStart"/>
      <w:r w:rsidRPr="0062044A">
        <w:rPr>
          <w:rFonts w:ascii="Arial" w:hAnsi="Arial" w:cs="Arial"/>
        </w:rPr>
        <w:t>compromete-se</w:t>
      </w:r>
      <w:proofErr w:type="gramEnd"/>
      <w:r w:rsidRPr="0062044A">
        <w:rPr>
          <w:rFonts w:ascii="Arial" w:hAnsi="Arial" w:cs="Arial"/>
        </w:rPr>
        <w:t xml:space="preserve"> a</w:t>
      </w:r>
    </w:p>
    <w:p w14:paraId="66F96C1E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não adotar falas ou posturas contrárias às políticas de promoção da igualdade racial ou prejudiciais ao desenvolvimento da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Conferência.</w:t>
      </w:r>
    </w:p>
    <w:p w14:paraId="6EAFA210" w14:textId="77777777" w:rsidR="00AD2DAF" w:rsidRDefault="00AD2DAF" w:rsidP="00AD2DAF">
      <w:pPr>
        <w:spacing w:after="0"/>
        <w:jc w:val="both"/>
        <w:rPr>
          <w:rFonts w:ascii="Arial" w:hAnsi="Arial" w:cs="Arial"/>
        </w:rPr>
      </w:pPr>
    </w:p>
    <w:p w14:paraId="09B59DCF" w14:textId="6CF784D4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21. As delegações escolhidas deverão ser constituídas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de forma a propiciar a participação dos diversos segmentos da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sociedade civil, devendo ser considerada a participação mínima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de 50% (cinquenta por cento) de mulheres, percentual este que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também deverá ser observado no ato das inscrições.</w:t>
      </w:r>
    </w:p>
    <w:p w14:paraId="1773B8B0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1º As comissões organizadoras devem garantir a representação de indígenas, jovens, população LGBT, migrantes, pessoas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com deficiência, povos e comunidades tradicionais de matrizes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africanas, ciganos, judeus, árabes e quilombolas.</w:t>
      </w:r>
    </w:p>
    <w:p w14:paraId="4D80EB0A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2º O credenciamento de até 177 (cento e setenta e sete)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participantes para a V Conferência Municipal de Promoção da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Igualdade Racial, observada a distribuição prevista no artigo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anterior, ocorrerá no dia 11/02/2022, às 18h, e 12/02/2022,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às 8h.</w:t>
      </w:r>
    </w:p>
    <w:p w14:paraId="22F5EC0B" w14:textId="77777777" w:rsidR="00AD2DAF" w:rsidRDefault="00AD2DAF" w:rsidP="00AD2DAF">
      <w:pPr>
        <w:spacing w:after="0"/>
        <w:jc w:val="both"/>
        <w:rPr>
          <w:rFonts w:ascii="Arial" w:hAnsi="Arial" w:cs="Arial"/>
        </w:rPr>
      </w:pPr>
    </w:p>
    <w:p w14:paraId="65C5B3D3" w14:textId="2B3ECAC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22. Na lista de delegados(as), deverá constar a respectiva identificação dos(as) participantes, conforme formulário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elaborado pela subcomissão de metodologia.</w:t>
      </w:r>
    </w:p>
    <w:p w14:paraId="27AC8B52" w14:textId="77777777" w:rsidR="00AD2DAF" w:rsidRDefault="00AD2DAF" w:rsidP="00AD2DAF">
      <w:pPr>
        <w:spacing w:after="0"/>
        <w:jc w:val="both"/>
        <w:rPr>
          <w:rFonts w:ascii="Arial" w:hAnsi="Arial" w:cs="Arial"/>
        </w:rPr>
      </w:pPr>
    </w:p>
    <w:p w14:paraId="6C9093A5" w14:textId="4F6D1ADE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23. Os suplentes substituirão os(as) delegados(as)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na ausência destes, respeitando-se a proporcionalidade entre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delegados(as) representantes da sociedade civil e de poder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público.</w:t>
      </w:r>
    </w:p>
    <w:p w14:paraId="290B22B2" w14:textId="77777777" w:rsidR="00AD2DAF" w:rsidRDefault="00AD2DAF" w:rsidP="00AD2DAF">
      <w:pPr>
        <w:spacing w:after="0"/>
        <w:jc w:val="both"/>
        <w:rPr>
          <w:rFonts w:ascii="Arial" w:hAnsi="Arial" w:cs="Arial"/>
        </w:rPr>
      </w:pPr>
    </w:p>
    <w:p w14:paraId="017D13A9" w14:textId="72EA7EB0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24. As inscrições de delegados(as) deverão ser encaminhadas pela Comissão Organizadora para a Comissão Organizadora da V Conferência Estadual de Promoção da Igualdade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Racial, via endereço eletrônico, observando o procedimento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preparatório da Conferência Estadual.</w:t>
      </w:r>
    </w:p>
    <w:p w14:paraId="275B4172" w14:textId="77777777" w:rsidR="00AD2DAF" w:rsidRDefault="00AD2DAF" w:rsidP="00AD2DAF">
      <w:pPr>
        <w:spacing w:after="0"/>
        <w:jc w:val="both"/>
        <w:rPr>
          <w:rFonts w:ascii="Arial" w:hAnsi="Arial" w:cs="Arial"/>
        </w:rPr>
      </w:pPr>
    </w:p>
    <w:p w14:paraId="3667F178" w14:textId="62E93320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25. A V Conferência Municipal de Promoção da Igualdade Racial deverá eleger 30% (trinta por cento) do total da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delegação para preenchimento da suplência, sendo 19 (dezenove) integrantes da sociedade civil e 08 (oito) representantes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do governo.</w:t>
      </w:r>
    </w:p>
    <w:p w14:paraId="6B790126" w14:textId="77777777" w:rsidR="00AD2DAF" w:rsidRDefault="00AD2DAF" w:rsidP="00AD2DAF">
      <w:pPr>
        <w:spacing w:after="0"/>
        <w:jc w:val="both"/>
        <w:rPr>
          <w:rFonts w:ascii="Arial" w:hAnsi="Arial" w:cs="Arial"/>
        </w:rPr>
      </w:pPr>
    </w:p>
    <w:p w14:paraId="4CA74F7A" w14:textId="4E6A9F95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26. Para efetivação da suplência, deverá ser apresentada carta de substituição assinada pelo responsável pela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Comissão Organizadora ou pelo(a) delegado(a) impossibilitado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de comparecimento, até o encerramento do credenciamento.</w:t>
      </w:r>
    </w:p>
    <w:p w14:paraId="26B0243A" w14:textId="77777777" w:rsidR="00AD2DAF" w:rsidRDefault="00AD2DAF" w:rsidP="00AD2DAF">
      <w:pPr>
        <w:spacing w:after="0"/>
        <w:jc w:val="both"/>
        <w:rPr>
          <w:rFonts w:ascii="Arial" w:hAnsi="Arial" w:cs="Arial"/>
        </w:rPr>
      </w:pPr>
    </w:p>
    <w:p w14:paraId="49A0DA2E" w14:textId="49D5B5E6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27. Serão convidados(as) para a V Conferência Municipal de Promoção da Igualdade Racial, pela Comissão Organizadora, autoridades, personalidades e representantes de entidade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de notório saber relacionadas à pauta em destaque, que poderão compor mesas e painéis de debates da Conferência.</w:t>
      </w:r>
    </w:p>
    <w:p w14:paraId="3ADEEEE7" w14:textId="709D1BFB" w:rsidR="00AD2DAF" w:rsidRDefault="00AD2DAF" w:rsidP="00AD2DAF">
      <w:pPr>
        <w:spacing w:after="0"/>
        <w:jc w:val="both"/>
        <w:rPr>
          <w:rFonts w:ascii="Arial" w:hAnsi="Arial" w:cs="Arial"/>
        </w:rPr>
      </w:pPr>
      <w:proofErr w:type="spellStart"/>
      <w:r w:rsidRPr="0062044A">
        <w:rPr>
          <w:rFonts w:ascii="Arial" w:hAnsi="Arial" w:cs="Arial"/>
        </w:rPr>
        <w:t>Paragrafo</w:t>
      </w:r>
      <w:proofErr w:type="spellEnd"/>
      <w:r w:rsidRPr="0062044A">
        <w:rPr>
          <w:rFonts w:ascii="Arial" w:hAnsi="Arial" w:cs="Arial"/>
        </w:rPr>
        <w:t xml:space="preserve"> único. Será permitida a ampla participação 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convidados(as) e observadores na V Conferência Municipal 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Promoção da Igualdade Racial, que não terão direito à fala nem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a voto nas deliberações da Conferência e deverão arcar integralmente com eventuais custos de sua participação.</w:t>
      </w:r>
    </w:p>
    <w:p w14:paraId="56475CA6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</w:p>
    <w:p w14:paraId="157FE5BE" w14:textId="77777777" w:rsidR="00AD2DAF" w:rsidRPr="00E46D6A" w:rsidRDefault="00AD2DAF" w:rsidP="00AD2DAF">
      <w:pPr>
        <w:spacing w:after="0"/>
        <w:jc w:val="center"/>
        <w:rPr>
          <w:rFonts w:ascii="Arial" w:hAnsi="Arial" w:cs="Arial"/>
          <w:b/>
          <w:bCs/>
        </w:rPr>
      </w:pPr>
      <w:r w:rsidRPr="00E46D6A">
        <w:rPr>
          <w:rFonts w:ascii="Arial" w:hAnsi="Arial" w:cs="Arial"/>
          <w:b/>
          <w:bCs/>
        </w:rPr>
        <w:t>Capítulo VI</w:t>
      </w:r>
    </w:p>
    <w:p w14:paraId="669D6AFC" w14:textId="0ABA3EE0" w:rsidR="00AD2DAF" w:rsidRDefault="00AD2DAF" w:rsidP="00AD2DAF">
      <w:pPr>
        <w:spacing w:after="0"/>
        <w:jc w:val="center"/>
        <w:rPr>
          <w:rFonts w:ascii="Arial" w:hAnsi="Arial" w:cs="Arial"/>
          <w:b/>
          <w:bCs/>
        </w:rPr>
      </w:pPr>
      <w:r w:rsidRPr="00E46D6A">
        <w:rPr>
          <w:rFonts w:ascii="Arial" w:hAnsi="Arial" w:cs="Arial"/>
          <w:b/>
          <w:bCs/>
        </w:rPr>
        <w:t>Das Disposições Gerais</w:t>
      </w:r>
    </w:p>
    <w:p w14:paraId="260AC070" w14:textId="77777777" w:rsidR="00AD2DAF" w:rsidRPr="00E46D6A" w:rsidRDefault="00AD2DAF" w:rsidP="00AD2DAF">
      <w:pPr>
        <w:spacing w:after="0"/>
        <w:jc w:val="center"/>
        <w:rPr>
          <w:rFonts w:ascii="Arial" w:hAnsi="Arial" w:cs="Arial"/>
          <w:b/>
          <w:bCs/>
        </w:rPr>
      </w:pPr>
    </w:p>
    <w:p w14:paraId="401E31E5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28. A Comissão Organizadora acompanhará as atividades das subcomissões, a qual deverá apresentar relatórios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em todas as reuniões ordinárias e extraordinárias da Comissão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Organizadora Estadual.</w:t>
      </w:r>
    </w:p>
    <w:p w14:paraId="79123059" w14:textId="77777777" w:rsidR="00AD2DAF" w:rsidRDefault="00AD2DAF" w:rsidP="00AD2DAF">
      <w:pPr>
        <w:spacing w:after="0"/>
        <w:jc w:val="both"/>
        <w:rPr>
          <w:rFonts w:ascii="Arial" w:hAnsi="Arial" w:cs="Arial"/>
        </w:rPr>
      </w:pPr>
    </w:p>
    <w:p w14:paraId="616CEAB1" w14:textId="136A88E3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Art. 29. Os casos omissos neste Regimento serão resolvidos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pela Comissão Organizadora da V Conferência Municipal de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Promoção da Igualdade Racial.</w:t>
      </w:r>
    </w:p>
    <w:p w14:paraId="043608FE" w14:textId="77777777" w:rsidR="00AD2DAF" w:rsidRDefault="00AD2DAF" w:rsidP="00AD2DAF">
      <w:pPr>
        <w:spacing w:after="0"/>
        <w:jc w:val="both"/>
        <w:rPr>
          <w:rFonts w:ascii="Arial" w:hAnsi="Arial" w:cs="Arial"/>
          <w:b/>
          <w:bCs/>
        </w:rPr>
      </w:pPr>
    </w:p>
    <w:p w14:paraId="2A74739A" w14:textId="7FD0B17D" w:rsidR="00AD2DAF" w:rsidRPr="00E46D6A" w:rsidRDefault="00AD2DAF" w:rsidP="00AD2DAF">
      <w:pPr>
        <w:spacing w:after="0"/>
        <w:jc w:val="both"/>
        <w:rPr>
          <w:rFonts w:ascii="Arial" w:hAnsi="Arial" w:cs="Arial"/>
          <w:b/>
          <w:bCs/>
        </w:rPr>
      </w:pPr>
      <w:r w:rsidRPr="00E46D6A">
        <w:rPr>
          <w:rFonts w:ascii="Arial" w:hAnsi="Arial" w:cs="Arial"/>
          <w:b/>
          <w:bCs/>
        </w:rPr>
        <w:t>ANEXO II</w:t>
      </w:r>
    </w:p>
    <w:p w14:paraId="2E204A99" w14:textId="77777777" w:rsidR="00AD2DAF" w:rsidRDefault="00AD2DAF" w:rsidP="00AD2DA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083929E" w14:textId="2803A010" w:rsidR="00AD2DAF" w:rsidRPr="00E46D6A" w:rsidRDefault="00AD2DAF" w:rsidP="00AD2DA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46D6A">
        <w:rPr>
          <w:rFonts w:ascii="Arial" w:hAnsi="Arial" w:cs="Arial"/>
          <w:b/>
          <w:bCs/>
          <w:i/>
          <w:iCs/>
        </w:rPr>
        <w:t>RELAÇÃO DE INTEGRANTES DA COMISSÃO ORGANIZADORA DA V CONFERÊNCIA MUNICIPAL DE PROMOÇÃO DA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E46D6A">
        <w:rPr>
          <w:rFonts w:ascii="Arial" w:hAnsi="Arial" w:cs="Arial"/>
          <w:b/>
          <w:bCs/>
          <w:i/>
          <w:iCs/>
        </w:rPr>
        <w:t>IGUALDADE RACIAL</w:t>
      </w:r>
    </w:p>
    <w:p w14:paraId="092CB6B9" w14:textId="77777777" w:rsidR="00AD2DAF" w:rsidRDefault="00AD2DAF" w:rsidP="00AD2DAF">
      <w:pPr>
        <w:spacing w:after="0"/>
        <w:jc w:val="both"/>
        <w:rPr>
          <w:rFonts w:ascii="Arial" w:hAnsi="Arial" w:cs="Arial"/>
          <w:b/>
          <w:bCs/>
        </w:rPr>
      </w:pPr>
    </w:p>
    <w:p w14:paraId="629C8FAA" w14:textId="27DA9FAF" w:rsidR="00AD2DAF" w:rsidRPr="00E46D6A" w:rsidRDefault="00AD2DAF" w:rsidP="00AD2DAF">
      <w:pPr>
        <w:spacing w:after="0"/>
        <w:jc w:val="both"/>
        <w:rPr>
          <w:rFonts w:ascii="Arial" w:hAnsi="Arial" w:cs="Arial"/>
          <w:b/>
          <w:bCs/>
        </w:rPr>
      </w:pPr>
      <w:r w:rsidRPr="00E46D6A">
        <w:rPr>
          <w:rFonts w:ascii="Arial" w:hAnsi="Arial" w:cs="Arial"/>
          <w:b/>
          <w:bCs/>
        </w:rPr>
        <w:t>Poder Público</w:t>
      </w:r>
    </w:p>
    <w:p w14:paraId="2B40458D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Elisa Lucas Rodrigues – RF 854.844-7</w:t>
      </w:r>
    </w:p>
    <w:p w14:paraId="5BB8EF10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Daniel Almeida dos Santos – RF 813.368-9</w:t>
      </w:r>
    </w:p>
    <w:p w14:paraId="60B82588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Isabel Cristina da Silva Marcelino Vieira – RF 885.222-7</w:t>
      </w:r>
    </w:p>
    <w:p w14:paraId="1384C1C1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Bruno Vicente Pimentel – RF 857.494-4</w:t>
      </w:r>
    </w:p>
    <w:p w14:paraId="6709B971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 xml:space="preserve">Denise </w:t>
      </w:r>
      <w:proofErr w:type="spellStart"/>
      <w:r w:rsidRPr="0062044A">
        <w:rPr>
          <w:rFonts w:ascii="Arial" w:hAnsi="Arial" w:cs="Arial"/>
        </w:rPr>
        <w:t>Aloia</w:t>
      </w:r>
      <w:proofErr w:type="spellEnd"/>
      <w:r w:rsidRPr="0062044A">
        <w:rPr>
          <w:rFonts w:ascii="Arial" w:hAnsi="Arial" w:cs="Arial"/>
        </w:rPr>
        <w:t xml:space="preserve"> de Moraes – RF 881.000-1</w:t>
      </w:r>
    </w:p>
    <w:p w14:paraId="4C3D0A82" w14:textId="77777777" w:rsidR="00814F7E" w:rsidRDefault="00814F7E" w:rsidP="00AD2DAF">
      <w:pPr>
        <w:spacing w:after="0"/>
        <w:jc w:val="both"/>
        <w:rPr>
          <w:rFonts w:ascii="Arial" w:hAnsi="Arial" w:cs="Arial"/>
          <w:b/>
          <w:bCs/>
        </w:rPr>
      </w:pPr>
    </w:p>
    <w:p w14:paraId="7B1C03F5" w14:textId="3E5E8C66" w:rsidR="00AD2DAF" w:rsidRPr="00E46D6A" w:rsidRDefault="00AD2DAF" w:rsidP="00AD2DAF">
      <w:pPr>
        <w:spacing w:after="0"/>
        <w:jc w:val="both"/>
        <w:rPr>
          <w:rFonts w:ascii="Arial" w:hAnsi="Arial" w:cs="Arial"/>
          <w:b/>
          <w:bCs/>
        </w:rPr>
      </w:pPr>
      <w:r w:rsidRPr="00E46D6A">
        <w:rPr>
          <w:rFonts w:ascii="Arial" w:hAnsi="Arial" w:cs="Arial"/>
          <w:b/>
          <w:bCs/>
        </w:rPr>
        <w:t>Sociedade Civil</w:t>
      </w:r>
    </w:p>
    <w:p w14:paraId="7CD0BB05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 xml:space="preserve">Alexandre Teixeira Ramos - Instituto </w:t>
      </w:r>
      <w:proofErr w:type="spellStart"/>
      <w:r w:rsidRPr="0062044A">
        <w:rPr>
          <w:rFonts w:ascii="Arial" w:hAnsi="Arial" w:cs="Arial"/>
        </w:rPr>
        <w:t>Akhanda</w:t>
      </w:r>
      <w:proofErr w:type="spellEnd"/>
    </w:p>
    <w:p w14:paraId="6EA3BA1B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Maria Lucia da Silva – Mulheres em Ação Bem Querer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Mulher Z/S</w:t>
      </w:r>
    </w:p>
    <w:p w14:paraId="1A27916D" w14:textId="77777777" w:rsidR="00AD2DAF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Dennis de Oliveira – NEINB/USP (Núcleo de Estudos Interdisciplinares sobre o Negro Brasileiro)</w:t>
      </w:r>
    </w:p>
    <w:p w14:paraId="7B02C08F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 xml:space="preserve">Alessandra Manoela da Cruz – Rede Antirracista </w:t>
      </w:r>
      <w:proofErr w:type="spellStart"/>
      <w:r w:rsidRPr="0062044A">
        <w:rPr>
          <w:rFonts w:ascii="Arial" w:hAnsi="Arial" w:cs="Arial"/>
        </w:rPr>
        <w:t>Quilombação</w:t>
      </w:r>
      <w:proofErr w:type="spellEnd"/>
    </w:p>
    <w:p w14:paraId="33A23678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Fernanda Santos de Paula – UNEGRO (União de Negros e</w:t>
      </w:r>
      <w:r>
        <w:rPr>
          <w:rFonts w:ascii="Arial" w:hAnsi="Arial" w:cs="Arial"/>
        </w:rPr>
        <w:t xml:space="preserve"> </w:t>
      </w:r>
      <w:r w:rsidRPr="0062044A">
        <w:rPr>
          <w:rFonts w:ascii="Arial" w:hAnsi="Arial" w:cs="Arial"/>
        </w:rPr>
        <w:t>Negras pela Igualdade)</w:t>
      </w:r>
    </w:p>
    <w:p w14:paraId="2464DCBB" w14:textId="77777777" w:rsidR="00814F7E" w:rsidRDefault="00814F7E" w:rsidP="00AD2DAF">
      <w:pPr>
        <w:spacing w:after="0"/>
        <w:jc w:val="both"/>
        <w:rPr>
          <w:rFonts w:ascii="Arial" w:hAnsi="Arial" w:cs="Arial"/>
          <w:b/>
          <w:bCs/>
        </w:rPr>
      </w:pPr>
    </w:p>
    <w:p w14:paraId="711071A2" w14:textId="5CC8F4D1" w:rsidR="00AD2DAF" w:rsidRPr="00E46D6A" w:rsidRDefault="00AD2DAF" w:rsidP="00AD2DAF">
      <w:pPr>
        <w:spacing w:after="0"/>
        <w:jc w:val="both"/>
        <w:rPr>
          <w:rFonts w:ascii="Arial" w:hAnsi="Arial" w:cs="Arial"/>
          <w:b/>
          <w:bCs/>
        </w:rPr>
      </w:pPr>
      <w:r w:rsidRPr="00E46D6A">
        <w:rPr>
          <w:rFonts w:ascii="Arial" w:hAnsi="Arial" w:cs="Arial"/>
          <w:b/>
          <w:bCs/>
        </w:rPr>
        <w:t>Funcionalismo Público</w:t>
      </w:r>
    </w:p>
    <w:p w14:paraId="1EE43E1A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Marcos Moreira da Costa – RF 694.788-3</w:t>
      </w:r>
    </w:p>
    <w:p w14:paraId="352F34CD" w14:textId="77777777" w:rsidR="00AD2DAF" w:rsidRPr="0062044A" w:rsidRDefault="00AD2DAF" w:rsidP="00AD2DAF">
      <w:pPr>
        <w:spacing w:after="0"/>
        <w:jc w:val="both"/>
        <w:rPr>
          <w:rFonts w:ascii="Arial" w:hAnsi="Arial" w:cs="Arial"/>
        </w:rPr>
      </w:pPr>
      <w:proofErr w:type="spellStart"/>
      <w:r w:rsidRPr="0062044A">
        <w:rPr>
          <w:rFonts w:ascii="Arial" w:hAnsi="Arial" w:cs="Arial"/>
        </w:rPr>
        <w:t>Valnice</w:t>
      </w:r>
      <w:proofErr w:type="spellEnd"/>
      <w:r w:rsidRPr="0062044A">
        <w:rPr>
          <w:rFonts w:ascii="Arial" w:hAnsi="Arial" w:cs="Arial"/>
        </w:rPr>
        <w:t xml:space="preserve"> de Oliveira Nogueira – RF 662.630-1</w:t>
      </w:r>
    </w:p>
    <w:p w14:paraId="3C20F5FD" w14:textId="4C74AD80" w:rsidR="00AF4BAA" w:rsidRDefault="00AD2DAF" w:rsidP="00AD2DAF">
      <w:pPr>
        <w:spacing w:after="0"/>
        <w:jc w:val="both"/>
        <w:rPr>
          <w:rFonts w:ascii="Arial" w:hAnsi="Arial" w:cs="Arial"/>
        </w:rPr>
      </w:pPr>
      <w:r w:rsidRPr="0062044A">
        <w:rPr>
          <w:rFonts w:ascii="Arial" w:hAnsi="Arial" w:cs="Arial"/>
        </w:rPr>
        <w:t>Cláudia Cristina Pereira de Araújo – RF 806.563-2</w:t>
      </w:r>
    </w:p>
    <w:sectPr w:rsidR="00AF4BAA" w:rsidSect="00AF4B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AA"/>
    <w:rsid w:val="0067142D"/>
    <w:rsid w:val="007331C0"/>
    <w:rsid w:val="00814F7E"/>
    <w:rsid w:val="009F5DCB"/>
    <w:rsid w:val="00AD2DAF"/>
    <w:rsid w:val="00AF4BAA"/>
    <w:rsid w:val="00B015FE"/>
    <w:rsid w:val="00C3693A"/>
    <w:rsid w:val="00F6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593E"/>
  <w15:chartTrackingRefBased/>
  <w15:docId w15:val="{C4ADACF5-FECA-4A6E-8C4D-FE1B103D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4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eOm7RfwQ2dN6KQj-pAu68c0GeIX9zvVgZ98J9kK4buA/edi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3248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2022-01-29T14:41:00Z</cp:lastPrinted>
  <dcterms:created xsi:type="dcterms:W3CDTF">2022-01-29T14:45:00Z</dcterms:created>
  <dcterms:modified xsi:type="dcterms:W3CDTF">2022-01-29T14:45:00Z</dcterms:modified>
</cp:coreProperties>
</file>