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241A5" w14:textId="2DB4EE7A" w:rsidR="00734E85" w:rsidRDefault="00B45C80" w:rsidP="00734E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31/12/2021 - </w:t>
      </w:r>
      <w:r w:rsidR="00734E85">
        <w:rPr>
          <w:rFonts w:ascii="Arial" w:hAnsi="Arial" w:cs="Arial"/>
        </w:rPr>
        <w:t>pp. 26 e 27</w:t>
      </w:r>
    </w:p>
    <w:p w14:paraId="112D9697" w14:textId="77777777" w:rsidR="00734E85" w:rsidRDefault="00734E85" w:rsidP="00734E85">
      <w:pPr>
        <w:spacing w:after="0" w:line="240" w:lineRule="auto"/>
        <w:jc w:val="both"/>
        <w:rPr>
          <w:rFonts w:ascii="Arial" w:hAnsi="Arial" w:cs="Arial"/>
        </w:rPr>
      </w:pPr>
    </w:p>
    <w:p w14:paraId="104D2BD7" w14:textId="77777777" w:rsidR="00734E85" w:rsidRPr="0045251F" w:rsidRDefault="00734E85" w:rsidP="00734E8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5251F">
        <w:rPr>
          <w:rFonts w:ascii="Arial" w:hAnsi="Arial" w:cs="Arial"/>
          <w:b/>
          <w:bCs/>
        </w:rPr>
        <w:t>INSTRUÇÃO NORMATIVA SME Nº 57, DE 30 DE DEZEMBRO DE 2021</w:t>
      </w:r>
    </w:p>
    <w:p w14:paraId="7B9782DC" w14:textId="1CF6D149" w:rsidR="00734E85" w:rsidRDefault="00734E85" w:rsidP="00734E85">
      <w:pPr>
        <w:spacing w:after="0" w:line="240" w:lineRule="auto"/>
        <w:jc w:val="both"/>
        <w:rPr>
          <w:rFonts w:ascii="Arial" w:hAnsi="Arial" w:cs="Arial"/>
        </w:rPr>
      </w:pPr>
      <w:r w:rsidRPr="00A1281A">
        <w:rPr>
          <w:rFonts w:ascii="Arial" w:hAnsi="Arial" w:cs="Arial"/>
        </w:rPr>
        <w:t>6016.2021/0126765-0</w:t>
      </w:r>
    </w:p>
    <w:p w14:paraId="43C79A5D" w14:textId="77777777" w:rsidR="00734E85" w:rsidRPr="00A1281A" w:rsidRDefault="00734E85" w:rsidP="00734E85">
      <w:pPr>
        <w:spacing w:after="0" w:line="240" w:lineRule="auto"/>
        <w:jc w:val="both"/>
        <w:rPr>
          <w:rFonts w:ascii="Arial" w:hAnsi="Arial" w:cs="Arial"/>
        </w:rPr>
      </w:pPr>
    </w:p>
    <w:p w14:paraId="7E84351E" w14:textId="5B79A824" w:rsidR="00734E85" w:rsidRDefault="00734E85" w:rsidP="00734E85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45251F">
        <w:rPr>
          <w:rFonts w:ascii="Arial" w:hAnsi="Arial" w:cs="Arial"/>
          <w:b/>
          <w:bCs/>
          <w:i/>
          <w:iCs/>
        </w:rPr>
        <w:t>DISPÕE SOBRE CRITÉRIOS E PROCEDIMENTOS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45251F">
        <w:rPr>
          <w:rFonts w:ascii="Arial" w:hAnsi="Arial" w:cs="Arial"/>
          <w:b/>
          <w:bCs/>
          <w:i/>
          <w:iCs/>
        </w:rPr>
        <w:t>PARA O CREDENCIAMENTO DE ORGANIZAÇÕES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45251F">
        <w:rPr>
          <w:rFonts w:ascii="Arial" w:hAnsi="Arial" w:cs="Arial"/>
          <w:b/>
          <w:bCs/>
          <w:i/>
          <w:iCs/>
        </w:rPr>
        <w:t>DA SOCIEDADE CIVIL COM ATUAÇÃO NA ÁREA DA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45251F">
        <w:rPr>
          <w:rFonts w:ascii="Arial" w:hAnsi="Arial" w:cs="Arial"/>
          <w:b/>
          <w:bCs/>
          <w:i/>
          <w:iCs/>
        </w:rPr>
        <w:t>EDUCAÇÃO, INTERESSADAS EM CELEBRAR E MANTER PARCERIAS COM A SECRETARIA MUNICIPAL DE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45251F">
        <w:rPr>
          <w:rFonts w:ascii="Arial" w:hAnsi="Arial" w:cs="Arial"/>
          <w:b/>
          <w:bCs/>
          <w:i/>
          <w:iCs/>
        </w:rPr>
        <w:t>EDUCAÇÃO.</w:t>
      </w:r>
    </w:p>
    <w:p w14:paraId="65345C6B" w14:textId="77777777" w:rsidR="00734E85" w:rsidRPr="0045251F" w:rsidRDefault="00734E85" w:rsidP="00734E85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14:paraId="30F6C233" w14:textId="24CA71EE" w:rsidR="00734E85" w:rsidRDefault="00734E85" w:rsidP="00734E85">
      <w:pPr>
        <w:spacing w:after="0" w:line="240" w:lineRule="auto"/>
        <w:jc w:val="both"/>
        <w:rPr>
          <w:rFonts w:ascii="Arial" w:hAnsi="Arial" w:cs="Arial"/>
        </w:rPr>
      </w:pPr>
      <w:r w:rsidRPr="00A1281A">
        <w:rPr>
          <w:rFonts w:ascii="Arial" w:hAnsi="Arial" w:cs="Arial"/>
        </w:rPr>
        <w:t>O SECRETÁRIO MUNICIPAL DE EDUCAÇÃO, no uso das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atribuições que lhe são conferidas por lei e,</w:t>
      </w:r>
    </w:p>
    <w:p w14:paraId="05817102" w14:textId="77777777" w:rsidR="00734E85" w:rsidRPr="00A1281A" w:rsidRDefault="00734E85" w:rsidP="00734E85">
      <w:pPr>
        <w:spacing w:after="0" w:line="240" w:lineRule="auto"/>
        <w:jc w:val="both"/>
        <w:rPr>
          <w:rFonts w:ascii="Arial" w:hAnsi="Arial" w:cs="Arial"/>
        </w:rPr>
      </w:pPr>
    </w:p>
    <w:p w14:paraId="0584F393" w14:textId="77777777" w:rsidR="00734E85" w:rsidRPr="00A1281A" w:rsidRDefault="00734E85" w:rsidP="00734E85">
      <w:pPr>
        <w:spacing w:after="0" w:line="240" w:lineRule="auto"/>
        <w:jc w:val="both"/>
        <w:rPr>
          <w:rFonts w:ascii="Arial" w:hAnsi="Arial" w:cs="Arial"/>
        </w:rPr>
      </w:pPr>
      <w:r w:rsidRPr="00A1281A">
        <w:rPr>
          <w:rFonts w:ascii="Arial" w:hAnsi="Arial" w:cs="Arial"/>
        </w:rPr>
        <w:t>CONSIDERANDO:</w:t>
      </w:r>
    </w:p>
    <w:p w14:paraId="58810819" w14:textId="77777777" w:rsidR="00734E85" w:rsidRPr="00A1281A" w:rsidRDefault="00734E85" w:rsidP="00734E85">
      <w:pPr>
        <w:spacing w:after="0" w:line="240" w:lineRule="auto"/>
        <w:jc w:val="both"/>
        <w:rPr>
          <w:rFonts w:ascii="Arial" w:hAnsi="Arial" w:cs="Arial"/>
        </w:rPr>
      </w:pPr>
      <w:r w:rsidRPr="00A1281A">
        <w:rPr>
          <w:rFonts w:ascii="Arial" w:hAnsi="Arial" w:cs="Arial"/>
        </w:rPr>
        <w:t xml:space="preserve">- </w:t>
      </w:r>
      <w:proofErr w:type="gramStart"/>
      <w:r w:rsidRPr="00A1281A">
        <w:rPr>
          <w:rFonts w:ascii="Arial" w:hAnsi="Arial" w:cs="Arial"/>
        </w:rPr>
        <w:t>a</w:t>
      </w:r>
      <w:proofErr w:type="gramEnd"/>
      <w:r w:rsidRPr="00A1281A">
        <w:rPr>
          <w:rFonts w:ascii="Arial" w:hAnsi="Arial" w:cs="Arial"/>
        </w:rPr>
        <w:t xml:space="preserve"> Lei federal nº 9.394, de 1996, que atribui ao Município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a competência para autorizar, credenciar e supervisionar os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estabelecimentos do seu sistema de ensino;</w:t>
      </w:r>
    </w:p>
    <w:p w14:paraId="69207BAD" w14:textId="77777777" w:rsidR="00734E85" w:rsidRPr="00A1281A" w:rsidRDefault="00734E85" w:rsidP="00734E85">
      <w:pPr>
        <w:spacing w:after="0" w:line="240" w:lineRule="auto"/>
        <w:jc w:val="both"/>
        <w:rPr>
          <w:rFonts w:ascii="Arial" w:hAnsi="Arial" w:cs="Arial"/>
        </w:rPr>
      </w:pPr>
      <w:r w:rsidRPr="00A1281A">
        <w:rPr>
          <w:rFonts w:ascii="Arial" w:hAnsi="Arial" w:cs="Arial"/>
        </w:rPr>
        <w:t xml:space="preserve">- </w:t>
      </w:r>
      <w:proofErr w:type="gramStart"/>
      <w:r w:rsidRPr="00A1281A">
        <w:rPr>
          <w:rFonts w:ascii="Arial" w:hAnsi="Arial" w:cs="Arial"/>
        </w:rPr>
        <w:t>a</w:t>
      </w:r>
      <w:proofErr w:type="gramEnd"/>
      <w:r w:rsidRPr="00A1281A">
        <w:rPr>
          <w:rFonts w:ascii="Arial" w:hAnsi="Arial" w:cs="Arial"/>
        </w:rPr>
        <w:t xml:space="preserve"> Lei federal nº 13.019, de 2014, alterada pela Lei federal nº 13.204, de 2015, que estabelece o regime jurídico das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parcerias entre a administração pública e as organizações da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sociedade civil, especialmente o inciso VI do art. 30;</w:t>
      </w:r>
    </w:p>
    <w:p w14:paraId="1E357876" w14:textId="77777777" w:rsidR="00734E85" w:rsidRPr="00A1281A" w:rsidRDefault="00734E85" w:rsidP="00734E85">
      <w:pPr>
        <w:spacing w:after="0" w:line="240" w:lineRule="auto"/>
        <w:jc w:val="both"/>
        <w:rPr>
          <w:rFonts w:ascii="Arial" w:hAnsi="Arial" w:cs="Arial"/>
        </w:rPr>
      </w:pPr>
      <w:r w:rsidRPr="00A1281A">
        <w:rPr>
          <w:rFonts w:ascii="Arial" w:hAnsi="Arial" w:cs="Arial"/>
        </w:rPr>
        <w:t xml:space="preserve">- </w:t>
      </w:r>
      <w:proofErr w:type="gramStart"/>
      <w:r w:rsidRPr="00A1281A">
        <w:rPr>
          <w:rFonts w:ascii="Arial" w:hAnsi="Arial" w:cs="Arial"/>
        </w:rPr>
        <w:t>a</w:t>
      </w:r>
      <w:proofErr w:type="gramEnd"/>
      <w:r w:rsidRPr="00A1281A">
        <w:rPr>
          <w:rFonts w:ascii="Arial" w:hAnsi="Arial" w:cs="Arial"/>
        </w:rPr>
        <w:t xml:space="preserve"> Lei federal nº 14.113, de 2020, que regulamenta o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Fundo de Manutenção e Desenvolvimento da Educação Básica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e de Valorização dos Profissionais da Educação (Fundeb), de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que trata o art. 212-A da Constituição Federal; revoga dispositivos da Lei nº 11.494, de 20 de junho de 2007; e dá outras</w:t>
      </w:r>
    </w:p>
    <w:p w14:paraId="045B0DD4" w14:textId="77777777" w:rsidR="00734E85" w:rsidRPr="00A1281A" w:rsidRDefault="00734E85" w:rsidP="00734E85">
      <w:pPr>
        <w:spacing w:after="0" w:line="240" w:lineRule="auto"/>
        <w:jc w:val="both"/>
        <w:rPr>
          <w:rFonts w:ascii="Arial" w:hAnsi="Arial" w:cs="Arial"/>
        </w:rPr>
      </w:pPr>
      <w:r w:rsidRPr="00A1281A">
        <w:rPr>
          <w:rFonts w:ascii="Arial" w:hAnsi="Arial" w:cs="Arial"/>
        </w:rPr>
        <w:t>providências;</w:t>
      </w:r>
    </w:p>
    <w:p w14:paraId="342E3204" w14:textId="77777777" w:rsidR="00734E85" w:rsidRPr="00A1281A" w:rsidRDefault="00734E85" w:rsidP="00734E85">
      <w:pPr>
        <w:spacing w:after="0" w:line="240" w:lineRule="auto"/>
        <w:jc w:val="both"/>
        <w:rPr>
          <w:rFonts w:ascii="Arial" w:hAnsi="Arial" w:cs="Arial"/>
        </w:rPr>
      </w:pPr>
      <w:r w:rsidRPr="00A1281A">
        <w:rPr>
          <w:rFonts w:ascii="Arial" w:hAnsi="Arial" w:cs="Arial"/>
        </w:rPr>
        <w:t xml:space="preserve">- </w:t>
      </w:r>
      <w:proofErr w:type="gramStart"/>
      <w:r w:rsidRPr="00A1281A">
        <w:rPr>
          <w:rFonts w:ascii="Arial" w:hAnsi="Arial" w:cs="Arial"/>
        </w:rPr>
        <w:t>o</w:t>
      </w:r>
      <w:proofErr w:type="gramEnd"/>
      <w:r w:rsidRPr="00A1281A">
        <w:rPr>
          <w:rFonts w:ascii="Arial" w:hAnsi="Arial" w:cs="Arial"/>
        </w:rPr>
        <w:t xml:space="preserve"> Decreto federal nº 8.726, de 2016 que regulamenta a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Lei federal nº 13.019, de 2014;</w:t>
      </w:r>
    </w:p>
    <w:p w14:paraId="6B419F8A" w14:textId="51D92062" w:rsidR="00734E85" w:rsidRDefault="00734E85" w:rsidP="00734E85">
      <w:pPr>
        <w:spacing w:after="0" w:line="240" w:lineRule="auto"/>
        <w:jc w:val="both"/>
        <w:rPr>
          <w:rFonts w:ascii="Arial" w:hAnsi="Arial" w:cs="Arial"/>
        </w:rPr>
      </w:pPr>
      <w:r w:rsidRPr="00A1281A">
        <w:rPr>
          <w:rFonts w:ascii="Arial" w:hAnsi="Arial" w:cs="Arial"/>
        </w:rPr>
        <w:t xml:space="preserve">- </w:t>
      </w:r>
      <w:proofErr w:type="gramStart"/>
      <w:r w:rsidRPr="00A1281A">
        <w:rPr>
          <w:rFonts w:ascii="Arial" w:hAnsi="Arial" w:cs="Arial"/>
        </w:rPr>
        <w:t>o</w:t>
      </w:r>
      <w:proofErr w:type="gramEnd"/>
      <w:r w:rsidRPr="00A1281A">
        <w:rPr>
          <w:rFonts w:ascii="Arial" w:hAnsi="Arial" w:cs="Arial"/>
        </w:rPr>
        <w:t xml:space="preserve"> Decreto municipal nº 57.575, de 2016, que dispõe sobre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a aplicação, no âmbito da Administração Direta e Indireta do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Município, da Lei federal nº 13.019, de 31 de julho de 2014,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alterada pela Lei nº 13.204, de 14 de dezembro de 2015, que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estabelece o regime jurídico das parcerias com organizações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da sociedade civil;</w:t>
      </w:r>
    </w:p>
    <w:p w14:paraId="11BC3475" w14:textId="77777777" w:rsidR="00734E85" w:rsidRPr="00A1281A" w:rsidRDefault="00734E85" w:rsidP="00734E85">
      <w:pPr>
        <w:spacing w:after="0" w:line="240" w:lineRule="auto"/>
        <w:jc w:val="both"/>
        <w:rPr>
          <w:rFonts w:ascii="Arial" w:hAnsi="Arial" w:cs="Arial"/>
        </w:rPr>
      </w:pPr>
    </w:p>
    <w:p w14:paraId="4F92540A" w14:textId="7C3532B5" w:rsidR="00734E85" w:rsidRDefault="00734E85" w:rsidP="00734E85">
      <w:pPr>
        <w:spacing w:after="0" w:line="240" w:lineRule="auto"/>
        <w:jc w:val="both"/>
        <w:rPr>
          <w:rFonts w:ascii="Arial" w:hAnsi="Arial" w:cs="Arial"/>
        </w:rPr>
      </w:pPr>
      <w:r w:rsidRPr="00A1281A">
        <w:rPr>
          <w:rFonts w:ascii="Arial" w:hAnsi="Arial" w:cs="Arial"/>
        </w:rPr>
        <w:t>RESOLVE:</w:t>
      </w:r>
    </w:p>
    <w:p w14:paraId="1FE75187" w14:textId="77777777" w:rsidR="00734E85" w:rsidRPr="00A1281A" w:rsidRDefault="00734E85" w:rsidP="00734E85">
      <w:pPr>
        <w:spacing w:after="0" w:line="240" w:lineRule="auto"/>
        <w:jc w:val="both"/>
        <w:rPr>
          <w:rFonts w:ascii="Arial" w:hAnsi="Arial" w:cs="Arial"/>
        </w:rPr>
      </w:pPr>
    </w:p>
    <w:p w14:paraId="3BAED47B" w14:textId="77777777" w:rsidR="00734E85" w:rsidRPr="00A1281A" w:rsidRDefault="00734E85" w:rsidP="00734E85">
      <w:pPr>
        <w:spacing w:after="0" w:line="240" w:lineRule="auto"/>
        <w:jc w:val="both"/>
        <w:rPr>
          <w:rFonts w:ascii="Arial" w:hAnsi="Arial" w:cs="Arial"/>
        </w:rPr>
      </w:pPr>
      <w:r w:rsidRPr="00A1281A">
        <w:rPr>
          <w:rFonts w:ascii="Arial" w:hAnsi="Arial" w:cs="Arial"/>
        </w:rPr>
        <w:t>Art. 1º Estabelecer critérios e procedimentos para o credenciamento de organizações da sociedade civil com atuação na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área de educação, interessadas em celebrar e manter parcerias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com a Secretaria Municipal de Educação.</w:t>
      </w:r>
    </w:p>
    <w:p w14:paraId="1C9A4632" w14:textId="77777777" w:rsidR="00734E85" w:rsidRDefault="00734E85" w:rsidP="00734E85">
      <w:pPr>
        <w:spacing w:after="0" w:line="240" w:lineRule="auto"/>
        <w:jc w:val="both"/>
        <w:rPr>
          <w:rFonts w:ascii="Arial" w:hAnsi="Arial" w:cs="Arial"/>
        </w:rPr>
      </w:pPr>
    </w:p>
    <w:p w14:paraId="3D1A4C26" w14:textId="082F609E" w:rsidR="00734E85" w:rsidRPr="00A1281A" w:rsidRDefault="00734E85" w:rsidP="00734E85">
      <w:pPr>
        <w:spacing w:after="0" w:line="240" w:lineRule="auto"/>
        <w:jc w:val="both"/>
        <w:rPr>
          <w:rFonts w:ascii="Arial" w:hAnsi="Arial" w:cs="Arial"/>
        </w:rPr>
      </w:pPr>
      <w:r w:rsidRPr="00A1281A">
        <w:rPr>
          <w:rFonts w:ascii="Arial" w:hAnsi="Arial" w:cs="Arial"/>
        </w:rPr>
        <w:t>Art. 2º Poderão ser credenciadas junto à Secretaria Municipal de Educação as organizações da sociedade civil que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atenderem aos seguintes requisitos:</w:t>
      </w:r>
    </w:p>
    <w:p w14:paraId="34E82300" w14:textId="77777777" w:rsidR="00734E85" w:rsidRPr="00A1281A" w:rsidRDefault="00734E85" w:rsidP="00734E85">
      <w:pPr>
        <w:spacing w:after="0" w:line="240" w:lineRule="auto"/>
        <w:jc w:val="both"/>
        <w:rPr>
          <w:rFonts w:ascii="Arial" w:hAnsi="Arial" w:cs="Arial"/>
        </w:rPr>
      </w:pPr>
      <w:r w:rsidRPr="00A1281A">
        <w:rPr>
          <w:rFonts w:ascii="Arial" w:hAnsi="Arial" w:cs="Arial"/>
        </w:rPr>
        <w:t xml:space="preserve">I - </w:t>
      </w:r>
      <w:proofErr w:type="gramStart"/>
      <w:r w:rsidRPr="00A1281A">
        <w:rPr>
          <w:rFonts w:ascii="Arial" w:hAnsi="Arial" w:cs="Arial"/>
        </w:rPr>
        <w:t>ser</w:t>
      </w:r>
      <w:proofErr w:type="gramEnd"/>
      <w:r w:rsidRPr="00A1281A">
        <w:rPr>
          <w:rFonts w:ascii="Arial" w:hAnsi="Arial" w:cs="Arial"/>
        </w:rPr>
        <w:t xml:space="preserve"> pessoa jurídica de direito privado, sem fins lucrativos,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que não distribui, entre seus sócios ou associados, conselheiros, diretores, empregados ou doadores, eventuais resultados,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sobras excedentes operacionais, brutos ou líquidos, dividendos,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bonificações, participações ou parcelas do seu patrimônio auferido mediante o exercício de suas atividades e que os aplica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integralmente na consecução do respectivo objeto social;</w:t>
      </w:r>
      <w:r>
        <w:rPr>
          <w:rFonts w:ascii="Arial" w:hAnsi="Arial" w:cs="Arial"/>
        </w:rPr>
        <w:t xml:space="preserve"> </w:t>
      </w:r>
    </w:p>
    <w:p w14:paraId="48937EA2" w14:textId="77777777" w:rsidR="00734E85" w:rsidRPr="00A1281A" w:rsidRDefault="00734E85" w:rsidP="00734E85">
      <w:pPr>
        <w:spacing w:after="0" w:line="240" w:lineRule="auto"/>
        <w:jc w:val="both"/>
        <w:rPr>
          <w:rFonts w:ascii="Arial" w:hAnsi="Arial" w:cs="Arial"/>
        </w:rPr>
      </w:pPr>
      <w:r w:rsidRPr="00A1281A">
        <w:rPr>
          <w:rFonts w:ascii="Arial" w:hAnsi="Arial" w:cs="Arial"/>
        </w:rPr>
        <w:t xml:space="preserve">II - </w:t>
      </w:r>
      <w:proofErr w:type="gramStart"/>
      <w:r w:rsidRPr="00A1281A">
        <w:rPr>
          <w:rFonts w:ascii="Arial" w:hAnsi="Arial" w:cs="Arial"/>
        </w:rPr>
        <w:t>atuar</w:t>
      </w:r>
      <w:proofErr w:type="gramEnd"/>
      <w:r w:rsidRPr="00A1281A">
        <w:rPr>
          <w:rFonts w:ascii="Arial" w:hAnsi="Arial" w:cs="Arial"/>
        </w:rPr>
        <w:t xml:space="preserve"> na área de educação;</w:t>
      </w:r>
    </w:p>
    <w:p w14:paraId="5D6DD934" w14:textId="77777777" w:rsidR="00734E85" w:rsidRPr="00A1281A" w:rsidRDefault="00734E85" w:rsidP="00734E85">
      <w:pPr>
        <w:spacing w:after="0" w:line="240" w:lineRule="auto"/>
        <w:jc w:val="both"/>
        <w:rPr>
          <w:rFonts w:ascii="Arial" w:hAnsi="Arial" w:cs="Arial"/>
        </w:rPr>
      </w:pPr>
      <w:r w:rsidRPr="00A1281A">
        <w:rPr>
          <w:rFonts w:ascii="Arial" w:hAnsi="Arial" w:cs="Arial"/>
        </w:rPr>
        <w:t>III - obedecer ao princípio da universalidade do atendimento, não dirigindo suas atividades exclusivamente aos seus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associados ou categoria profissional;</w:t>
      </w:r>
    </w:p>
    <w:p w14:paraId="5A327D40" w14:textId="77777777" w:rsidR="00734E85" w:rsidRPr="00A1281A" w:rsidRDefault="00734E85" w:rsidP="00734E85">
      <w:pPr>
        <w:spacing w:after="0" w:line="240" w:lineRule="auto"/>
        <w:jc w:val="both"/>
        <w:rPr>
          <w:rFonts w:ascii="Arial" w:hAnsi="Arial" w:cs="Arial"/>
        </w:rPr>
      </w:pPr>
      <w:r w:rsidRPr="00A1281A">
        <w:rPr>
          <w:rFonts w:ascii="Arial" w:hAnsi="Arial" w:cs="Arial"/>
        </w:rPr>
        <w:t xml:space="preserve">IV - </w:t>
      </w:r>
      <w:proofErr w:type="gramStart"/>
      <w:r w:rsidRPr="00A1281A">
        <w:rPr>
          <w:rFonts w:ascii="Arial" w:hAnsi="Arial" w:cs="Arial"/>
        </w:rPr>
        <w:t>estar</w:t>
      </w:r>
      <w:proofErr w:type="gramEnd"/>
      <w:r w:rsidRPr="00A1281A">
        <w:rPr>
          <w:rFonts w:ascii="Arial" w:hAnsi="Arial" w:cs="Arial"/>
        </w:rPr>
        <w:t xml:space="preserve"> regularmente constituída e em efetivo exercício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por, no mínimo, 24 (vinte e quatro) meses;</w:t>
      </w:r>
    </w:p>
    <w:p w14:paraId="5DFBE687" w14:textId="77777777" w:rsidR="00734E85" w:rsidRPr="00A1281A" w:rsidRDefault="00734E85" w:rsidP="00734E85">
      <w:pPr>
        <w:spacing w:after="0" w:line="240" w:lineRule="auto"/>
        <w:jc w:val="both"/>
        <w:rPr>
          <w:rFonts w:ascii="Arial" w:hAnsi="Arial" w:cs="Arial"/>
        </w:rPr>
      </w:pPr>
      <w:r w:rsidRPr="00A1281A">
        <w:rPr>
          <w:rFonts w:ascii="Arial" w:hAnsi="Arial" w:cs="Arial"/>
        </w:rPr>
        <w:t xml:space="preserve">V - </w:t>
      </w:r>
      <w:proofErr w:type="gramStart"/>
      <w:r w:rsidRPr="00A1281A">
        <w:rPr>
          <w:rFonts w:ascii="Arial" w:hAnsi="Arial" w:cs="Arial"/>
        </w:rPr>
        <w:t>assegurar</w:t>
      </w:r>
      <w:proofErr w:type="gramEnd"/>
      <w:r w:rsidRPr="00A1281A">
        <w:rPr>
          <w:rFonts w:ascii="Arial" w:hAnsi="Arial" w:cs="Arial"/>
        </w:rPr>
        <w:t xml:space="preserve"> a destinação de seu patrimônio à outra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organização da sociedade civil ou ao poder público, no caso do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encerramento de suas atividades;</w:t>
      </w:r>
    </w:p>
    <w:p w14:paraId="23C7A090" w14:textId="77777777" w:rsidR="00734E85" w:rsidRPr="00A1281A" w:rsidRDefault="00734E85" w:rsidP="00734E85">
      <w:pPr>
        <w:spacing w:after="0" w:line="240" w:lineRule="auto"/>
        <w:jc w:val="both"/>
        <w:rPr>
          <w:rFonts w:ascii="Arial" w:hAnsi="Arial" w:cs="Arial"/>
        </w:rPr>
      </w:pPr>
      <w:r w:rsidRPr="00A1281A">
        <w:rPr>
          <w:rFonts w:ascii="Arial" w:hAnsi="Arial" w:cs="Arial"/>
        </w:rPr>
        <w:t xml:space="preserve">VI - </w:t>
      </w:r>
      <w:proofErr w:type="gramStart"/>
      <w:r w:rsidRPr="00A1281A">
        <w:rPr>
          <w:rFonts w:ascii="Arial" w:hAnsi="Arial" w:cs="Arial"/>
        </w:rPr>
        <w:t>estar</w:t>
      </w:r>
      <w:proofErr w:type="gramEnd"/>
      <w:r w:rsidRPr="00A1281A">
        <w:rPr>
          <w:rFonts w:ascii="Arial" w:hAnsi="Arial" w:cs="Arial"/>
        </w:rPr>
        <w:t xml:space="preserve"> inscrito no Conselho Municipal dos Direitos da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Criança e do Adolescente – CMDCA;</w:t>
      </w:r>
    </w:p>
    <w:p w14:paraId="3C676DC8" w14:textId="77777777" w:rsidR="00734E85" w:rsidRPr="00A1281A" w:rsidRDefault="00734E85" w:rsidP="00734E85">
      <w:pPr>
        <w:spacing w:after="0" w:line="240" w:lineRule="auto"/>
        <w:jc w:val="both"/>
        <w:rPr>
          <w:rFonts w:ascii="Arial" w:hAnsi="Arial" w:cs="Arial"/>
        </w:rPr>
      </w:pPr>
      <w:r w:rsidRPr="00A1281A">
        <w:rPr>
          <w:rFonts w:ascii="Arial" w:hAnsi="Arial" w:cs="Arial"/>
        </w:rPr>
        <w:t>VII - possuir Título de Utilidade Pública Municipal.</w:t>
      </w:r>
    </w:p>
    <w:p w14:paraId="66EB77B5" w14:textId="77777777" w:rsidR="00734E85" w:rsidRPr="00A1281A" w:rsidRDefault="00734E85" w:rsidP="00734E85">
      <w:pPr>
        <w:spacing w:after="0" w:line="240" w:lineRule="auto"/>
        <w:jc w:val="both"/>
        <w:rPr>
          <w:rFonts w:ascii="Arial" w:hAnsi="Arial" w:cs="Arial"/>
        </w:rPr>
      </w:pPr>
      <w:r w:rsidRPr="00A1281A">
        <w:rPr>
          <w:rFonts w:ascii="Arial" w:hAnsi="Arial" w:cs="Arial"/>
        </w:rPr>
        <w:t>Parágrafo único. A inscrição no CMDCA e o Título de Utilidade Pública Municipal devem ser expedidos pelo município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onde se encontra a sede da Organização da Sociedade Civil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- OSC.</w:t>
      </w:r>
    </w:p>
    <w:p w14:paraId="413A2931" w14:textId="77777777" w:rsidR="00A96CF8" w:rsidRDefault="00A96CF8" w:rsidP="00734E85">
      <w:pPr>
        <w:spacing w:after="0" w:line="240" w:lineRule="auto"/>
        <w:jc w:val="both"/>
        <w:rPr>
          <w:rFonts w:ascii="Arial" w:hAnsi="Arial" w:cs="Arial"/>
        </w:rPr>
      </w:pPr>
    </w:p>
    <w:p w14:paraId="725C43BA" w14:textId="73F60C13" w:rsidR="00734E85" w:rsidRPr="00A1281A" w:rsidRDefault="00734E85" w:rsidP="00734E85">
      <w:pPr>
        <w:spacing w:after="0" w:line="240" w:lineRule="auto"/>
        <w:jc w:val="both"/>
        <w:rPr>
          <w:rFonts w:ascii="Arial" w:hAnsi="Arial" w:cs="Arial"/>
        </w:rPr>
      </w:pPr>
      <w:r w:rsidRPr="00A1281A">
        <w:rPr>
          <w:rFonts w:ascii="Arial" w:hAnsi="Arial" w:cs="Arial"/>
        </w:rPr>
        <w:t>Art. 3º O pedido de credenciamento deverá ser formalizado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no Sistema de Gestão de Parcerias – SIGEP, endereço eletrônico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www.sigep.sme.sp.gov.br com a junção dos seguintes documentos:</w:t>
      </w:r>
    </w:p>
    <w:p w14:paraId="589F22C4" w14:textId="77777777" w:rsidR="00734E85" w:rsidRPr="00A1281A" w:rsidRDefault="00734E85" w:rsidP="00734E85">
      <w:pPr>
        <w:spacing w:after="0" w:line="240" w:lineRule="auto"/>
        <w:jc w:val="both"/>
        <w:rPr>
          <w:rFonts w:ascii="Arial" w:hAnsi="Arial" w:cs="Arial"/>
        </w:rPr>
      </w:pPr>
      <w:r w:rsidRPr="00A1281A">
        <w:rPr>
          <w:rFonts w:ascii="Arial" w:hAnsi="Arial" w:cs="Arial"/>
        </w:rPr>
        <w:lastRenderedPageBreak/>
        <w:t xml:space="preserve">I - </w:t>
      </w:r>
      <w:proofErr w:type="gramStart"/>
      <w:r w:rsidRPr="00A1281A">
        <w:rPr>
          <w:rFonts w:ascii="Arial" w:hAnsi="Arial" w:cs="Arial"/>
        </w:rPr>
        <w:t>cópia</w:t>
      </w:r>
      <w:proofErr w:type="gramEnd"/>
      <w:r w:rsidRPr="00A1281A">
        <w:rPr>
          <w:rFonts w:ascii="Arial" w:hAnsi="Arial" w:cs="Arial"/>
        </w:rPr>
        <w:t xml:space="preserve"> do Estatuto Social registrado no Oficial de Registro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de Títulos e Documentos de Pessoas Jurídicas, devidamente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atualizado e na conformidade dos incisos do artigo 2º desta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Instrução Normativa;</w:t>
      </w:r>
    </w:p>
    <w:p w14:paraId="6C059E21" w14:textId="77777777" w:rsidR="00734E85" w:rsidRPr="00A1281A" w:rsidRDefault="00734E85" w:rsidP="00734E85">
      <w:pPr>
        <w:spacing w:after="0" w:line="240" w:lineRule="auto"/>
        <w:jc w:val="both"/>
        <w:rPr>
          <w:rFonts w:ascii="Arial" w:hAnsi="Arial" w:cs="Arial"/>
        </w:rPr>
      </w:pPr>
      <w:r w:rsidRPr="00A1281A">
        <w:rPr>
          <w:rFonts w:ascii="Arial" w:hAnsi="Arial" w:cs="Arial"/>
        </w:rPr>
        <w:t xml:space="preserve">II - </w:t>
      </w:r>
      <w:proofErr w:type="gramStart"/>
      <w:r w:rsidRPr="00A1281A">
        <w:rPr>
          <w:rFonts w:ascii="Arial" w:hAnsi="Arial" w:cs="Arial"/>
        </w:rPr>
        <w:t>cópia</w:t>
      </w:r>
      <w:proofErr w:type="gramEnd"/>
      <w:r w:rsidRPr="00A1281A">
        <w:rPr>
          <w:rFonts w:ascii="Arial" w:hAnsi="Arial" w:cs="Arial"/>
        </w:rPr>
        <w:t xml:space="preserve"> da inscrição no Cadastro Nacional de Pessoas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Jurídicas – CNPJ, quando deverá ser observado:</w:t>
      </w:r>
    </w:p>
    <w:p w14:paraId="2E904B87" w14:textId="77777777" w:rsidR="00734E85" w:rsidRPr="00A1281A" w:rsidRDefault="00734E85" w:rsidP="00734E85">
      <w:pPr>
        <w:spacing w:after="0" w:line="240" w:lineRule="auto"/>
        <w:jc w:val="both"/>
        <w:rPr>
          <w:rFonts w:ascii="Arial" w:hAnsi="Arial" w:cs="Arial"/>
        </w:rPr>
      </w:pPr>
      <w:r w:rsidRPr="00A1281A">
        <w:rPr>
          <w:rFonts w:ascii="Arial" w:hAnsi="Arial" w:cs="Arial"/>
        </w:rPr>
        <w:t>a) início da atividade por prazo não inferior a 24 (vinte e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quatro) meses;</w:t>
      </w:r>
    </w:p>
    <w:p w14:paraId="70AE577A" w14:textId="77777777" w:rsidR="00734E85" w:rsidRPr="00A1281A" w:rsidRDefault="00734E85" w:rsidP="00734E85">
      <w:pPr>
        <w:spacing w:after="0" w:line="240" w:lineRule="auto"/>
        <w:jc w:val="both"/>
        <w:rPr>
          <w:rFonts w:ascii="Arial" w:hAnsi="Arial" w:cs="Arial"/>
        </w:rPr>
      </w:pPr>
      <w:r w:rsidRPr="00A1281A">
        <w:rPr>
          <w:rFonts w:ascii="Arial" w:hAnsi="Arial" w:cs="Arial"/>
        </w:rPr>
        <w:t xml:space="preserve">b) os códigos 85.12.1.00 ou 85.11.2.00, na hipótese </w:t>
      </w:r>
      <w:proofErr w:type="gramStart"/>
      <w:r w:rsidRPr="00A1281A"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atividade principal ou secundária ser educação infantil;</w:t>
      </w:r>
    </w:p>
    <w:p w14:paraId="6B5ED090" w14:textId="77777777" w:rsidR="00734E85" w:rsidRPr="00A1281A" w:rsidRDefault="00734E85" w:rsidP="00734E85">
      <w:pPr>
        <w:spacing w:after="0" w:line="240" w:lineRule="auto"/>
        <w:jc w:val="both"/>
        <w:rPr>
          <w:rFonts w:ascii="Arial" w:hAnsi="Arial" w:cs="Arial"/>
        </w:rPr>
      </w:pPr>
      <w:r w:rsidRPr="00A1281A">
        <w:rPr>
          <w:rFonts w:ascii="Arial" w:hAnsi="Arial" w:cs="Arial"/>
        </w:rPr>
        <w:t>III - cópia da ata de eleição e posse da atual diretoria,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devidamente registrada;</w:t>
      </w:r>
    </w:p>
    <w:p w14:paraId="2F741E39" w14:textId="77777777" w:rsidR="00734E85" w:rsidRPr="00A1281A" w:rsidRDefault="00734E85" w:rsidP="00734E85">
      <w:pPr>
        <w:spacing w:after="0" w:line="240" w:lineRule="auto"/>
        <w:jc w:val="both"/>
        <w:rPr>
          <w:rFonts w:ascii="Arial" w:hAnsi="Arial" w:cs="Arial"/>
        </w:rPr>
      </w:pPr>
      <w:r w:rsidRPr="00A1281A">
        <w:rPr>
          <w:rFonts w:ascii="Arial" w:hAnsi="Arial" w:cs="Arial"/>
        </w:rPr>
        <w:t xml:space="preserve">IV - </w:t>
      </w:r>
      <w:proofErr w:type="gramStart"/>
      <w:r w:rsidRPr="00A1281A">
        <w:rPr>
          <w:rFonts w:ascii="Arial" w:hAnsi="Arial" w:cs="Arial"/>
        </w:rPr>
        <w:t>relação</w:t>
      </w:r>
      <w:proofErr w:type="gramEnd"/>
      <w:r w:rsidRPr="00A1281A">
        <w:rPr>
          <w:rFonts w:ascii="Arial" w:hAnsi="Arial" w:cs="Arial"/>
        </w:rPr>
        <w:t xml:space="preserve"> nominal com RG e CPF da Diretoria Executiva e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Conselho Fiscal da OSC;</w:t>
      </w:r>
    </w:p>
    <w:p w14:paraId="14B83891" w14:textId="77777777" w:rsidR="00734E85" w:rsidRPr="00A1281A" w:rsidRDefault="00734E85" w:rsidP="00734E85">
      <w:pPr>
        <w:spacing w:after="0" w:line="240" w:lineRule="auto"/>
        <w:jc w:val="both"/>
        <w:rPr>
          <w:rFonts w:ascii="Arial" w:hAnsi="Arial" w:cs="Arial"/>
        </w:rPr>
      </w:pPr>
      <w:r w:rsidRPr="00A1281A">
        <w:rPr>
          <w:rFonts w:ascii="Arial" w:hAnsi="Arial" w:cs="Arial"/>
        </w:rPr>
        <w:t xml:space="preserve">V - </w:t>
      </w:r>
      <w:proofErr w:type="gramStart"/>
      <w:r w:rsidRPr="00A1281A">
        <w:rPr>
          <w:rFonts w:ascii="Arial" w:hAnsi="Arial" w:cs="Arial"/>
        </w:rPr>
        <w:t>cópia</w:t>
      </w:r>
      <w:proofErr w:type="gramEnd"/>
      <w:r w:rsidRPr="00A1281A">
        <w:rPr>
          <w:rFonts w:ascii="Arial" w:hAnsi="Arial" w:cs="Arial"/>
        </w:rPr>
        <w:t xml:space="preserve"> do documento de identidade e do cadastro de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pessoa física do representante legal da organização da sociedade civil;</w:t>
      </w:r>
    </w:p>
    <w:p w14:paraId="7A5ECD91" w14:textId="77777777" w:rsidR="00734E85" w:rsidRPr="00A1281A" w:rsidRDefault="00734E85" w:rsidP="00734E85">
      <w:pPr>
        <w:spacing w:after="0" w:line="240" w:lineRule="auto"/>
        <w:jc w:val="both"/>
        <w:rPr>
          <w:rFonts w:ascii="Arial" w:hAnsi="Arial" w:cs="Arial"/>
        </w:rPr>
      </w:pPr>
      <w:r w:rsidRPr="00A1281A">
        <w:rPr>
          <w:rFonts w:ascii="Arial" w:hAnsi="Arial" w:cs="Arial"/>
        </w:rPr>
        <w:t>VI - Certificado de Regularidade Cadastral no Cadastro Único das Entidades Parceiras do Terceiro Setor – CENTS;</w:t>
      </w:r>
    </w:p>
    <w:p w14:paraId="22012B0A" w14:textId="77777777" w:rsidR="00734E85" w:rsidRPr="00A1281A" w:rsidRDefault="00734E85" w:rsidP="00734E85">
      <w:pPr>
        <w:spacing w:after="0" w:line="240" w:lineRule="auto"/>
        <w:jc w:val="both"/>
        <w:rPr>
          <w:rFonts w:ascii="Arial" w:hAnsi="Arial" w:cs="Arial"/>
        </w:rPr>
      </w:pPr>
      <w:r w:rsidRPr="00A1281A">
        <w:rPr>
          <w:rFonts w:ascii="Arial" w:hAnsi="Arial" w:cs="Arial"/>
        </w:rPr>
        <w:t>VII - Cadastro do Contribuinte Mobiliário – CCM;</w:t>
      </w:r>
    </w:p>
    <w:p w14:paraId="21DCDFBF" w14:textId="77777777" w:rsidR="00734E85" w:rsidRPr="00A1281A" w:rsidRDefault="00734E85" w:rsidP="00734E85">
      <w:pPr>
        <w:spacing w:after="0" w:line="240" w:lineRule="auto"/>
        <w:jc w:val="both"/>
        <w:rPr>
          <w:rFonts w:ascii="Arial" w:hAnsi="Arial" w:cs="Arial"/>
        </w:rPr>
      </w:pPr>
      <w:r w:rsidRPr="00A1281A">
        <w:rPr>
          <w:rFonts w:ascii="Arial" w:hAnsi="Arial" w:cs="Arial"/>
        </w:rPr>
        <w:t>VIII - Certidão de Tributos Mobiliários – CTM emitida pela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Secretaria de Finanças do Município de São Paulo, caso a organização não esteja cadastrada como contribuinte no Município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de São Paulo, deverá apresentar declaração de que não se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encontra cadastrado e nada deve à Fazenda do Município de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São Paulo;</w:t>
      </w:r>
    </w:p>
    <w:p w14:paraId="3180764F" w14:textId="77777777" w:rsidR="00734E85" w:rsidRPr="00A1281A" w:rsidRDefault="00734E85" w:rsidP="00734E85">
      <w:pPr>
        <w:spacing w:after="0" w:line="240" w:lineRule="auto"/>
        <w:jc w:val="both"/>
        <w:rPr>
          <w:rFonts w:ascii="Arial" w:hAnsi="Arial" w:cs="Arial"/>
        </w:rPr>
      </w:pPr>
      <w:r w:rsidRPr="00A1281A">
        <w:rPr>
          <w:rFonts w:ascii="Arial" w:hAnsi="Arial" w:cs="Arial"/>
        </w:rPr>
        <w:t>IX - Certidão Negativa de Débitos Relativos a Créditos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tributários Federais e à Dívida Ativa da União;</w:t>
      </w:r>
    </w:p>
    <w:p w14:paraId="284778F6" w14:textId="77777777" w:rsidR="00734E85" w:rsidRPr="00A1281A" w:rsidRDefault="00734E85" w:rsidP="00734E85">
      <w:pPr>
        <w:spacing w:after="0" w:line="240" w:lineRule="auto"/>
        <w:jc w:val="both"/>
        <w:rPr>
          <w:rFonts w:ascii="Arial" w:hAnsi="Arial" w:cs="Arial"/>
        </w:rPr>
      </w:pPr>
      <w:r w:rsidRPr="00A1281A">
        <w:rPr>
          <w:rFonts w:ascii="Arial" w:hAnsi="Arial" w:cs="Arial"/>
        </w:rPr>
        <w:t>X - Certificado de Regularidade do Fundo de Garantia por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Tempo de Serviço – FGTS;</w:t>
      </w:r>
    </w:p>
    <w:p w14:paraId="58F83B0D" w14:textId="77777777" w:rsidR="00734E85" w:rsidRPr="00A1281A" w:rsidRDefault="00734E85" w:rsidP="00734E85">
      <w:pPr>
        <w:spacing w:after="0" w:line="240" w:lineRule="auto"/>
        <w:jc w:val="both"/>
        <w:rPr>
          <w:rFonts w:ascii="Arial" w:hAnsi="Arial" w:cs="Arial"/>
        </w:rPr>
      </w:pPr>
      <w:r w:rsidRPr="00A1281A">
        <w:rPr>
          <w:rFonts w:ascii="Arial" w:hAnsi="Arial" w:cs="Arial"/>
        </w:rPr>
        <w:t>XI - Certidão Negativa de Débitos Trabalhistas - CNDT e,</w:t>
      </w:r>
    </w:p>
    <w:p w14:paraId="45FE38B7" w14:textId="77777777" w:rsidR="00734E85" w:rsidRPr="00A1281A" w:rsidRDefault="00734E85" w:rsidP="00734E85">
      <w:pPr>
        <w:spacing w:after="0" w:line="240" w:lineRule="auto"/>
        <w:jc w:val="both"/>
        <w:rPr>
          <w:rFonts w:ascii="Arial" w:hAnsi="Arial" w:cs="Arial"/>
        </w:rPr>
      </w:pPr>
      <w:r w:rsidRPr="00A1281A">
        <w:rPr>
          <w:rFonts w:ascii="Arial" w:hAnsi="Arial" w:cs="Arial"/>
        </w:rPr>
        <w:t>XII - relatório das atividades desenvolvidas e em andamento, na área da Educação, dos últimos 24 (vinte e quatro) meses,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inclusive com junção de fotos se possível.</w:t>
      </w:r>
    </w:p>
    <w:p w14:paraId="22BAA92A" w14:textId="77777777" w:rsidR="00A96CF8" w:rsidRDefault="00A96CF8" w:rsidP="00734E85">
      <w:pPr>
        <w:spacing w:after="0" w:line="240" w:lineRule="auto"/>
        <w:jc w:val="both"/>
        <w:rPr>
          <w:rFonts w:ascii="Arial" w:hAnsi="Arial" w:cs="Arial"/>
        </w:rPr>
      </w:pPr>
    </w:p>
    <w:p w14:paraId="44D299E6" w14:textId="2C6B12BD" w:rsidR="00734E85" w:rsidRPr="00A1281A" w:rsidRDefault="00734E85" w:rsidP="00734E85">
      <w:pPr>
        <w:spacing w:after="0" w:line="240" w:lineRule="auto"/>
        <w:jc w:val="both"/>
        <w:rPr>
          <w:rFonts w:ascii="Arial" w:hAnsi="Arial" w:cs="Arial"/>
        </w:rPr>
      </w:pPr>
      <w:r w:rsidRPr="00A1281A">
        <w:rPr>
          <w:rFonts w:ascii="Arial" w:hAnsi="Arial" w:cs="Arial"/>
        </w:rPr>
        <w:t>Art. 4º As organizações da sociedade civil deverão inserir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no Sistema de Gestão de Parcerias – SIGEP, mencionado no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artigo 3º desta Instrução Normativa, a documentação descrita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no referido artigo informando a DRE o endereço de sua sede.</w:t>
      </w:r>
    </w:p>
    <w:p w14:paraId="5E66E917" w14:textId="77777777" w:rsidR="00734E85" w:rsidRPr="00A1281A" w:rsidRDefault="00734E85" w:rsidP="00734E85">
      <w:pPr>
        <w:spacing w:after="0" w:line="240" w:lineRule="auto"/>
        <w:jc w:val="both"/>
        <w:rPr>
          <w:rFonts w:ascii="Arial" w:hAnsi="Arial" w:cs="Arial"/>
        </w:rPr>
      </w:pPr>
      <w:r w:rsidRPr="00A1281A">
        <w:rPr>
          <w:rFonts w:ascii="Arial" w:hAnsi="Arial" w:cs="Arial"/>
        </w:rPr>
        <w:t>Parágrafo único. Na hipótese de a Organização não possuir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sede no Município de São Paulo, esta deverá indicar a DRE da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região em que pretende desenvolver seu trabalho.</w:t>
      </w:r>
    </w:p>
    <w:p w14:paraId="6FB4B6D5" w14:textId="77777777" w:rsidR="00A96CF8" w:rsidRDefault="00A96CF8" w:rsidP="00734E85">
      <w:pPr>
        <w:spacing w:after="0" w:line="240" w:lineRule="auto"/>
        <w:jc w:val="both"/>
        <w:rPr>
          <w:rFonts w:ascii="Arial" w:hAnsi="Arial" w:cs="Arial"/>
        </w:rPr>
      </w:pPr>
    </w:p>
    <w:p w14:paraId="2D08FDB6" w14:textId="6DF87530" w:rsidR="00734E85" w:rsidRPr="00A1281A" w:rsidRDefault="00734E85" w:rsidP="00734E85">
      <w:pPr>
        <w:spacing w:after="0" w:line="240" w:lineRule="auto"/>
        <w:jc w:val="both"/>
        <w:rPr>
          <w:rFonts w:ascii="Arial" w:hAnsi="Arial" w:cs="Arial"/>
        </w:rPr>
      </w:pPr>
      <w:r w:rsidRPr="00A1281A">
        <w:rPr>
          <w:rFonts w:ascii="Arial" w:hAnsi="Arial" w:cs="Arial"/>
        </w:rPr>
        <w:t>Art. 5º Compete à DRE a responsabilidade pela análise do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pedido de credenciamento, concessão e a emissão do Certificado de Credenciamento Educacional devidamente assinado pelo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Diretor Regional de Educação, expedido pelo SIGEP.</w:t>
      </w:r>
    </w:p>
    <w:p w14:paraId="4CF9E73D" w14:textId="77777777" w:rsidR="00734E85" w:rsidRPr="00A1281A" w:rsidRDefault="00734E85" w:rsidP="00734E85">
      <w:pPr>
        <w:spacing w:after="0" w:line="240" w:lineRule="auto"/>
        <w:jc w:val="both"/>
        <w:rPr>
          <w:rFonts w:ascii="Arial" w:hAnsi="Arial" w:cs="Arial"/>
        </w:rPr>
      </w:pPr>
      <w:r w:rsidRPr="00A1281A">
        <w:rPr>
          <w:rFonts w:ascii="Arial" w:hAnsi="Arial" w:cs="Arial"/>
        </w:rPr>
        <w:t>§ 1º Para compor a documentação, a DRE deverá juntar o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relatório da visita “in loco” para ratificação da experiência na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 xml:space="preserve">área educacional, exceto no caso </w:t>
      </w:r>
      <w:proofErr w:type="gramStart"/>
      <w:r w:rsidRPr="00A1281A">
        <w:rPr>
          <w:rFonts w:ascii="Arial" w:hAnsi="Arial" w:cs="Arial"/>
        </w:rPr>
        <w:t>da</w:t>
      </w:r>
      <w:proofErr w:type="gramEnd"/>
      <w:r w:rsidRPr="00A1281A">
        <w:rPr>
          <w:rFonts w:ascii="Arial" w:hAnsi="Arial" w:cs="Arial"/>
        </w:rPr>
        <w:t xml:space="preserve"> OSC manter parceria para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administração de CEI com a SME.</w:t>
      </w:r>
    </w:p>
    <w:p w14:paraId="2A28EAE0" w14:textId="77777777" w:rsidR="00734E85" w:rsidRPr="00A1281A" w:rsidRDefault="00734E85" w:rsidP="00734E85">
      <w:pPr>
        <w:spacing w:after="0" w:line="240" w:lineRule="auto"/>
        <w:jc w:val="both"/>
        <w:rPr>
          <w:rFonts w:ascii="Arial" w:hAnsi="Arial" w:cs="Arial"/>
        </w:rPr>
      </w:pPr>
      <w:r w:rsidRPr="00A1281A">
        <w:rPr>
          <w:rFonts w:ascii="Arial" w:hAnsi="Arial" w:cs="Arial"/>
        </w:rPr>
        <w:t>§ 2º A DRE responsável pela análise da documentação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deverá manifestar-se conclusivamente sobre o requerido, no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SIGEP, no prazo máximo de 30 (trinta) dias.</w:t>
      </w:r>
    </w:p>
    <w:p w14:paraId="005355D0" w14:textId="77777777" w:rsidR="00A96CF8" w:rsidRDefault="00A96CF8" w:rsidP="00734E85">
      <w:pPr>
        <w:spacing w:after="0" w:line="240" w:lineRule="auto"/>
        <w:jc w:val="both"/>
        <w:rPr>
          <w:rFonts w:ascii="Arial" w:hAnsi="Arial" w:cs="Arial"/>
        </w:rPr>
      </w:pPr>
    </w:p>
    <w:p w14:paraId="7EC7536F" w14:textId="5ED3D9B1" w:rsidR="00734E85" w:rsidRPr="00A1281A" w:rsidRDefault="00734E85" w:rsidP="00734E85">
      <w:pPr>
        <w:spacing w:after="0" w:line="240" w:lineRule="auto"/>
        <w:jc w:val="both"/>
        <w:rPr>
          <w:rFonts w:ascii="Arial" w:hAnsi="Arial" w:cs="Arial"/>
        </w:rPr>
      </w:pPr>
      <w:r w:rsidRPr="00A1281A">
        <w:rPr>
          <w:rFonts w:ascii="Arial" w:hAnsi="Arial" w:cs="Arial"/>
        </w:rPr>
        <w:t>Art. 6º A Diretoria Regional de Educação poderá solicitar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documentos complementares e deverá realizar diligências,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visando à regular instrução do pedido, caso em que o prazo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estabelecido no § 1º do artigo 5º desta Instrução Normativa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voltará a correr a partir da data da entrega da documentação</w:t>
      </w:r>
    </w:p>
    <w:p w14:paraId="3FD8D524" w14:textId="77777777" w:rsidR="00734E85" w:rsidRPr="00A1281A" w:rsidRDefault="00734E85" w:rsidP="00734E85">
      <w:pPr>
        <w:spacing w:after="0" w:line="240" w:lineRule="auto"/>
        <w:jc w:val="both"/>
        <w:rPr>
          <w:rFonts w:ascii="Arial" w:hAnsi="Arial" w:cs="Arial"/>
        </w:rPr>
      </w:pPr>
      <w:r w:rsidRPr="00A1281A">
        <w:rPr>
          <w:rFonts w:ascii="Arial" w:hAnsi="Arial" w:cs="Arial"/>
        </w:rPr>
        <w:t>complementar solicitada.</w:t>
      </w:r>
    </w:p>
    <w:p w14:paraId="2F2D3279" w14:textId="77777777" w:rsidR="00A96CF8" w:rsidRDefault="00A96CF8" w:rsidP="00734E85">
      <w:pPr>
        <w:spacing w:after="0" w:line="240" w:lineRule="auto"/>
        <w:jc w:val="both"/>
        <w:rPr>
          <w:rFonts w:ascii="Arial" w:hAnsi="Arial" w:cs="Arial"/>
        </w:rPr>
      </w:pPr>
    </w:p>
    <w:p w14:paraId="7C759DD1" w14:textId="180FBF5E" w:rsidR="00734E85" w:rsidRDefault="00734E85" w:rsidP="00734E85">
      <w:pPr>
        <w:spacing w:after="0" w:line="240" w:lineRule="auto"/>
        <w:jc w:val="both"/>
        <w:rPr>
          <w:rFonts w:ascii="Arial" w:hAnsi="Arial" w:cs="Arial"/>
        </w:rPr>
      </w:pPr>
      <w:r w:rsidRPr="00A1281A">
        <w:rPr>
          <w:rFonts w:ascii="Arial" w:hAnsi="Arial" w:cs="Arial"/>
        </w:rPr>
        <w:t>Art. 7º O pedido de credenciamento poderá ser indeferido,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mediante despacho publicado no DOC, cabendo à Diretoria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Regional de Educação informar à organização da sociedade civil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sobre a decisão, por meio de comunicado específico contendo o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motivo do indeferimento.</w:t>
      </w:r>
    </w:p>
    <w:p w14:paraId="47344FAA" w14:textId="77777777" w:rsidR="00734E85" w:rsidRPr="00A1281A" w:rsidRDefault="00734E85" w:rsidP="00734E85">
      <w:pPr>
        <w:spacing w:after="0" w:line="240" w:lineRule="auto"/>
        <w:jc w:val="both"/>
        <w:rPr>
          <w:rFonts w:ascii="Arial" w:hAnsi="Arial" w:cs="Arial"/>
        </w:rPr>
      </w:pPr>
      <w:r w:rsidRPr="00A1281A">
        <w:rPr>
          <w:rFonts w:ascii="Arial" w:hAnsi="Arial" w:cs="Arial"/>
        </w:rPr>
        <w:t>§ 1º Da decisão de indeferimento caberá recurso, no prazo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de 15 (quinze) dias consecutivos, a contar da ciência do interessado, dirigido ao Secretário Municipal de Educação.</w:t>
      </w:r>
    </w:p>
    <w:p w14:paraId="3CE10699" w14:textId="77777777" w:rsidR="00734E85" w:rsidRPr="00A1281A" w:rsidRDefault="00734E85" w:rsidP="00734E85">
      <w:pPr>
        <w:spacing w:after="0" w:line="240" w:lineRule="auto"/>
        <w:jc w:val="both"/>
        <w:rPr>
          <w:rFonts w:ascii="Arial" w:hAnsi="Arial" w:cs="Arial"/>
        </w:rPr>
      </w:pPr>
      <w:r w:rsidRPr="00A1281A">
        <w:rPr>
          <w:rFonts w:ascii="Arial" w:hAnsi="Arial" w:cs="Arial"/>
        </w:rPr>
        <w:t>§ 2º O recurso deverá ser realizado no SIGEP, cabendo ao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Diretor Regional de Educação esclarecer se os motivos que ensejaram o indeferimento foram ou não superados.</w:t>
      </w:r>
    </w:p>
    <w:p w14:paraId="1FC6ED42" w14:textId="77777777" w:rsidR="00734E85" w:rsidRPr="00A1281A" w:rsidRDefault="00734E85" w:rsidP="00734E85">
      <w:pPr>
        <w:spacing w:after="0" w:line="240" w:lineRule="auto"/>
        <w:jc w:val="both"/>
        <w:rPr>
          <w:rFonts w:ascii="Arial" w:hAnsi="Arial" w:cs="Arial"/>
        </w:rPr>
      </w:pPr>
      <w:r w:rsidRPr="00A1281A">
        <w:rPr>
          <w:rFonts w:ascii="Arial" w:hAnsi="Arial" w:cs="Arial"/>
        </w:rPr>
        <w:t>§ 3º Mantido o indeferimento a DRE deverá encaminhar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o mesmo à SME para deliberação do Secretário Municipal de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Educação.</w:t>
      </w:r>
    </w:p>
    <w:p w14:paraId="2E266976" w14:textId="77777777" w:rsidR="00A96CF8" w:rsidRDefault="00A96CF8" w:rsidP="00734E85">
      <w:pPr>
        <w:spacing w:after="0" w:line="240" w:lineRule="auto"/>
        <w:jc w:val="both"/>
        <w:rPr>
          <w:rFonts w:ascii="Arial" w:hAnsi="Arial" w:cs="Arial"/>
        </w:rPr>
      </w:pPr>
    </w:p>
    <w:p w14:paraId="2D88B001" w14:textId="6F4B130A" w:rsidR="00734E85" w:rsidRPr="00A1281A" w:rsidRDefault="00734E85" w:rsidP="00734E85">
      <w:pPr>
        <w:spacing w:after="0" w:line="240" w:lineRule="auto"/>
        <w:jc w:val="both"/>
        <w:rPr>
          <w:rFonts w:ascii="Arial" w:hAnsi="Arial" w:cs="Arial"/>
        </w:rPr>
      </w:pPr>
      <w:r w:rsidRPr="00A1281A">
        <w:rPr>
          <w:rFonts w:ascii="Arial" w:hAnsi="Arial" w:cs="Arial"/>
        </w:rPr>
        <w:lastRenderedPageBreak/>
        <w:t>Art. 8º A DRE autuará o processo SEI, que deverá conter a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documentação mencionada no art. 3º desta IN e, para fins de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publicação do credenciamento educacional no Diário Oficial da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Cidade, os despachos da Assessoria Jurídica da DRE e do Diretor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Regional de Educação, conforme disposto nos artigos 21 e 22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da Portaria Conjunta nº 001/SMG/SMIT/2018.</w:t>
      </w:r>
    </w:p>
    <w:p w14:paraId="673782CF" w14:textId="77777777" w:rsidR="00A96CF8" w:rsidRDefault="00A96CF8" w:rsidP="00734E85">
      <w:pPr>
        <w:spacing w:after="0" w:line="240" w:lineRule="auto"/>
        <w:jc w:val="both"/>
        <w:rPr>
          <w:rFonts w:ascii="Arial" w:hAnsi="Arial" w:cs="Arial"/>
        </w:rPr>
      </w:pPr>
    </w:p>
    <w:p w14:paraId="6FD4E496" w14:textId="12A88D0A" w:rsidR="00734E85" w:rsidRPr="00A1281A" w:rsidRDefault="00734E85" w:rsidP="00734E85">
      <w:pPr>
        <w:spacing w:after="0" w:line="240" w:lineRule="auto"/>
        <w:jc w:val="both"/>
        <w:rPr>
          <w:rFonts w:ascii="Arial" w:hAnsi="Arial" w:cs="Arial"/>
        </w:rPr>
      </w:pPr>
      <w:r w:rsidRPr="00A1281A">
        <w:rPr>
          <w:rFonts w:ascii="Arial" w:hAnsi="Arial" w:cs="Arial"/>
        </w:rPr>
        <w:t>Art. 9º O credenciamento da organização da sociedade civil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terá validade por 3 (três) anos podendo ser renovado, por igual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período, na conformidade do disposto na presente Instrução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Normativa.</w:t>
      </w:r>
    </w:p>
    <w:p w14:paraId="05646FBC" w14:textId="77777777" w:rsidR="00A96CF8" w:rsidRDefault="00A96CF8" w:rsidP="00734E85">
      <w:pPr>
        <w:spacing w:after="0" w:line="240" w:lineRule="auto"/>
        <w:jc w:val="both"/>
        <w:rPr>
          <w:rFonts w:ascii="Arial" w:hAnsi="Arial" w:cs="Arial"/>
        </w:rPr>
      </w:pPr>
    </w:p>
    <w:p w14:paraId="5552409B" w14:textId="57A238A8" w:rsidR="00734E85" w:rsidRPr="00A1281A" w:rsidRDefault="00734E85" w:rsidP="00734E85">
      <w:pPr>
        <w:spacing w:after="0" w:line="240" w:lineRule="auto"/>
        <w:jc w:val="both"/>
        <w:rPr>
          <w:rFonts w:ascii="Arial" w:hAnsi="Arial" w:cs="Arial"/>
        </w:rPr>
      </w:pPr>
      <w:r w:rsidRPr="00A1281A">
        <w:rPr>
          <w:rFonts w:ascii="Arial" w:hAnsi="Arial" w:cs="Arial"/>
        </w:rPr>
        <w:t>Art. 10. A organização da sociedade civil deverá manter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as condições de credenciamento durante todo o período de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validade do certificado sob pena de cancelamento, nos termos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previstos nesta Instrução Normativa.</w:t>
      </w:r>
    </w:p>
    <w:p w14:paraId="3AF1BE5D" w14:textId="77777777" w:rsidR="00A96CF8" w:rsidRDefault="00A96CF8" w:rsidP="00734E85">
      <w:pPr>
        <w:spacing w:after="0" w:line="240" w:lineRule="auto"/>
        <w:jc w:val="both"/>
        <w:rPr>
          <w:rFonts w:ascii="Arial" w:hAnsi="Arial" w:cs="Arial"/>
        </w:rPr>
      </w:pPr>
    </w:p>
    <w:p w14:paraId="4F856CB9" w14:textId="791F2595" w:rsidR="00734E85" w:rsidRPr="00A1281A" w:rsidRDefault="00734E85" w:rsidP="00734E85">
      <w:pPr>
        <w:spacing w:after="0" w:line="240" w:lineRule="auto"/>
        <w:jc w:val="both"/>
        <w:rPr>
          <w:rFonts w:ascii="Arial" w:hAnsi="Arial" w:cs="Arial"/>
        </w:rPr>
      </w:pPr>
      <w:r w:rsidRPr="00A1281A">
        <w:rPr>
          <w:rFonts w:ascii="Arial" w:hAnsi="Arial" w:cs="Arial"/>
        </w:rPr>
        <w:t>Art. 11. A organização da sociedade civil credenciada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deverá manter atualizados junto à Diretoria Regional de Educação competente, os documentos elencados no artigo 3º,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excetuando-se o inciso XII.</w:t>
      </w:r>
    </w:p>
    <w:p w14:paraId="4CA8DD0F" w14:textId="77777777" w:rsidR="00734E85" w:rsidRPr="00A1281A" w:rsidRDefault="00734E85" w:rsidP="00734E85">
      <w:pPr>
        <w:spacing w:after="0" w:line="240" w:lineRule="auto"/>
        <w:jc w:val="both"/>
        <w:rPr>
          <w:rFonts w:ascii="Arial" w:hAnsi="Arial" w:cs="Arial"/>
        </w:rPr>
      </w:pPr>
      <w:r w:rsidRPr="00A1281A">
        <w:rPr>
          <w:rFonts w:ascii="Arial" w:hAnsi="Arial" w:cs="Arial"/>
        </w:rPr>
        <w:t>Parágrafo único. No ato do recebimento dos documentos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atualizados a Diretoria Regional de Educação deverá validá-los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no SIGEP.</w:t>
      </w:r>
    </w:p>
    <w:p w14:paraId="70348585" w14:textId="77777777" w:rsidR="00A96CF8" w:rsidRDefault="00A96CF8" w:rsidP="00734E85">
      <w:pPr>
        <w:spacing w:after="0" w:line="240" w:lineRule="auto"/>
        <w:jc w:val="both"/>
        <w:rPr>
          <w:rFonts w:ascii="Arial" w:hAnsi="Arial" w:cs="Arial"/>
        </w:rPr>
      </w:pPr>
    </w:p>
    <w:p w14:paraId="053558DA" w14:textId="6720CBBA" w:rsidR="00734E85" w:rsidRPr="00A1281A" w:rsidRDefault="00734E85" w:rsidP="00734E85">
      <w:pPr>
        <w:spacing w:after="0" w:line="240" w:lineRule="auto"/>
        <w:jc w:val="both"/>
        <w:rPr>
          <w:rFonts w:ascii="Arial" w:hAnsi="Arial" w:cs="Arial"/>
        </w:rPr>
      </w:pPr>
      <w:r w:rsidRPr="00A1281A">
        <w:rPr>
          <w:rFonts w:ascii="Arial" w:hAnsi="Arial" w:cs="Arial"/>
        </w:rPr>
        <w:t>Art. 12. A organização da sociedade civil deverá solicitar a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renovação do credenciamento, até 60 (sessenta) dias antes do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término da validade do registro e apresentar à DRE correspondente a documentação atualizada conforme mencionado no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artigo 3º desta IN.</w:t>
      </w:r>
    </w:p>
    <w:p w14:paraId="6A9E52D9" w14:textId="77777777" w:rsidR="00734E85" w:rsidRPr="00A1281A" w:rsidRDefault="00734E85" w:rsidP="00734E85">
      <w:pPr>
        <w:spacing w:after="0" w:line="240" w:lineRule="auto"/>
        <w:jc w:val="both"/>
        <w:rPr>
          <w:rFonts w:ascii="Arial" w:hAnsi="Arial" w:cs="Arial"/>
        </w:rPr>
      </w:pPr>
      <w:r w:rsidRPr="00A1281A">
        <w:rPr>
          <w:rFonts w:ascii="Arial" w:hAnsi="Arial" w:cs="Arial"/>
        </w:rPr>
        <w:t>Parágrafo único. O certificado de credenciamento terá validade até a publicação no DOC da decisão a respeito do pedido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de renovação.</w:t>
      </w:r>
    </w:p>
    <w:p w14:paraId="7165FF41" w14:textId="77777777" w:rsidR="00A96CF8" w:rsidRDefault="00A96CF8" w:rsidP="00734E85">
      <w:pPr>
        <w:spacing w:after="0" w:line="240" w:lineRule="auto"/>
        <w:jc w:val="both"/>
        <w:rPr>
          <w:rFonts w:ascii="Arial" w:hAnsi="Arial" w:cs="Arial"/>
        </w:rPr>
      </w:pPr>
    </w:p>
    <w:p w14:paraId="56DD3CC0" w14:textId="29F32F30" w:rsidR="00734E85" w:rsidRPr="00A1281A" w:rsidRDefault="00734E85" w:rsidP="00734E85">
      <w:pPr>
        <w:spacing w:after="0" w:line="240" w:lineRule="auto"/>
        <w:jc w:val="both"/>
        <w:rPr>
          <w:rFonts w:ascii="Arial" w:hAnsi="Arial" w:cs="Arial"/>
        </w:rPr>
      </w:pPr>
      <w:r w:rsidRPr="00A1281A">
        <w:rPr>
          <w:rFonts w:ascii="Arial" w:hAnsi="Arial" w:cs="Arial"/>
        </w:rPr>
        <w:t>Art. 13. À DRE, responsável pelo cumprimento das condições que ensejaram a certificação da entidade, caberá confirmar se tais exigências estão sendo atendidas por ocasião da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apreciação do pedido de renovação da certificação.</w:t>
      </w:r>
    </w:p>
    <w:p w14:paraId="67767EE2" w14:textId="77777777" w:rsidR="00A96CF8" w:rsidRDefault="00A96CF8" w:rsidP="00734E85">
      <w:pPr>
        <w:spacing w:after="0" w:line="240" w:lineRule="auto"/>
        <w:jc w:val="both"/>
        <w:rPr>
          <w:rFonts w:ascii="Arial" w:hAnsi="Arial" w:cs="Arial"/>
        </w:rPr>
      </w:pPr>
    </w:p>
    <w:p w14:paraId="00707D80" w14:textId="70FE5101" w:rsidR="00734E85" w:rsidRPr="00A1281A" w:rsidRDefault="00734E85" w:rsidP="00734E85">
      <w:pPr>
        <w:spacing w:after="0" w:line="240" w:lineRule="auto"/>
        <w:jc w:val="both"/>
        <w:rPr>
          <w:rFonts w:ascii="Arial" w:hAnsi="Arial" w:cs="Arial"/>
        </w:rPr>
      </w:pPr>
      <w:r w:rsidRPr="00A1281A">
        <w:rPr>
          <w:rFonts w:ascii="Arial" w:hAnsi="Arial" w:cs="Arial"/>
        </w:rPr>
        <w:t>Art. 14. Os requerimentos de renovação protocolados após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o prazo previsto no artigo 12 desta Instrução Normativa serão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considerados como requerimentos para concessão de nova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certificação.</w:t>
      </w:r>
    </w:p>
    <w:p w14:paraId="27282CC5" w14:textId="77777777" w:rsidR="00A96CF8" w:rsidRDefault="00A96CF8" w:rsidP="00734E85">
      <w:pPr>
        <w:spacing w:after="0" w:line="240" w:lineRule="auto"/>
        <w:jc w:val="both"/>
        <w:rPr>
          <w:rFonts w:ascii="Arial" w:hAnsi="Arial" w:cs="Arial"/>
        </w:rPr>
      </w:pPr>
    </w:p>
    <w:p w14:paraId="768B529E" w14:textId="47EE971E" w:rsidR="00734E85" w:rsidRPr="00A1281A" w:rsidRDefault="00734E85" w:rsidP="00734E85">
      <w:pPr>
        <w:spacing w:after="0" w:line="240" w:lineRule="auto"/>
        <w:jc w:val="both"/>
        <w:rPr>
          <w:rFonts w:ascii="Arial" w:hAnsi="Arial" w:cs="Arial"/>
        </w:rPr>
      </w:pPr>
      <w:r w:rsidRPr="00A1281A">
        <w:rPr>
          <w:rFonts w:ascii="Arial" w:hAnsi="Arial" w:cs="Arial"/>
        </w:rPr>
        <w:t>Art. 15. O Certificado de Credenciamento Educacional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poderá ser cancelado, a qualquer tempo, assegurado o contraditório e a ampla defesa, nos termos da legislação municipal,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quando:</w:t>
      </w:r>
    </w:p>
    <w:p w14:paraId="59ED5D4D" w14:textId="77777777" w:rsidR="00734E85" w:rsidRPr="00A1281A" w:rsidRDefault="00734E85" w:rsidP="00734E85">
      <w:pPr>
        <w:spacing w:after="0" w:line="240" w:lineRule="auto"/>
        <w:jc w:val="both"/>
        <w:rPr>
          <w:rFonts w:ascii="Arial" w:hAnsi="Arial" w:cs="Arial"/>
        </w:rPr>
      </w:pPr>
      <w:r w:rsidRPr="00A1281A">
        <w:rPr>
          <w:rFonts w:ascii="Arial" w:hAnsi="Arial" w:cs="Arial"/>
        </w:rPr>
        <w:t xml:space="preserve">I - </w:t>
      </w:r>
      <w:proofErr w:type="gramStart"/>
      <w:r w:rsidRPr="00A1281A">
        <w:rPr>
          <w:rFonts w:ascii="Arial" w:hAnsi="Arial" w:cs="Arial"/>
        </w:rPr>
        <w:t>não</w:t>
      </w:r>
      <w:proofErr w:type="gramEnd"/>
      <w:r w:rsidRPr="00A1281A">
        <w:rPr>
          <w:rFonts w:ascii="Arial" w:hAnsi="Arial" w:cs="Arial"/>
        </w:rPr>
        <w:t xml:space="preserve"> mantidas as condições de credenciamento;</w:t>
      </w:r>
    </w:p>
    <w:p w14:paraId="0221398E" w14:textId="77777777" w:rsidR="00734E85" w:rsidRPr="00A1281A" w:rsidRDefault="00734E85" w:rsidP="00734E85">
      <w:pPr>
        <w:spacing w:after="0" w:line="240" w:lineRule="auto"/>
        <w:jc w:val="both"/>
        <w:rPr>
          <w:rFonts w:ascii="Arial" w:hAnsi="Arial" w:cs="Arial"/>
        </w:rPr>
      </w:pPr>
      <w:r w:rsidRPr="00A1281A">
        <w:rPr>
          <w:rFonts w:ascii="Arial" w:hAnsi="Arial" w:cs="Arial"/>
        </w:rPr>
        <w:t xml:space="preserve">II - </w:t>
      </w:r>
      <w:proofErr w:type="gramStart"/>
      <w:r w:rsidRPr="00A1281A">
        <w:rPr>
          <w:rFonts w:ascii="Arial" w:hAnsi="Arial" w:cs="Arial"/>
        </w:rPr>
        <w:t>comprovada</w:t>
      </w:r>
      <w:proofErr w:type="gramEnd"/>
      <w:r w:rsidRPr="00A1281A">
        <w:rPr>
          <w:rFonts w:ascii="Arial" w:hAnsi="Arial" w:cs="Arial"/>
        </w:rPr>
        <w:t xml:space="preserve"> irregularidade na documentação;</w:t>
      </w:r>
    </w:p>
    <w:p w14:paraId="4FA9A340" w14:textId="77777777" w:rsidR="00734E85" w:rsidRPr="00A1281A" w:rsidRDefault="00734E85" w:rsidP="00734E85">
      <w:pPr>
        <w:spacing w:after="0" w:line="240" w:lineRule="auto"/>
        <w:jc w:val="both"/>
        <w:rPr>
          <w:rFonts w:ascii="Arial" w:hAnsi="Arial" w:cs="Arial"/>
        </w:rPr>
      </w:pPr>
      <w:r w:rsidRPr="00A1281A">
        <w:rPr>
          <w:rFonts w:ascii="Arial" w:hAnsi="Arial" w:cs="Arial"/>
        </w:rPr>
        <w:t>III - a organização da sociedade civil que mantém parceria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com esta Pasta tiver Termo de Convênio/ Termo de Colaboração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denunciado unilateralmente pela Administração por irregularidades em seu cumprimento, quando não atendidas às exigências na prestação de contas final.</w:t>
      </w:r>
    </w:p>
    <w:p w14:paraId="39E89D9A" w14:textId="77777777" w:rsidR="00734E85" w:rsidRPr="00A1281A" w:rsidRDefault="00734E85" w:rsidP="00734E85">
      <w:pPr>
        <w:spacing w:after="0" w:line="240" w:lineRule="auto"/>
        <w:jc w:val="both"/>
        <w:rPr>
          <w:rFonts w:ascii="Arial" w:hAnsi="Arial" w:cs="Arial"/>
        </w:rPr>
      </w:pPr>
      <w:r w:rsidRPr="00A1281A">
        <w:rPr>
          <w:rFonts w:ascii="Arial" w:hAnsi="Arial" w:cs="Arial"/>
        </w:rPr>
        <w:t>Parágrafo único. A Diretoria Regional de Educação deverá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publicar o ato de descredenciamento no DOC e inserir a decisão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no SIGEP.</w:t>
      </w:r>
    </w:p>
    <w:p w14:paraId="7E063D6F" w14:textId="77777777" w:rsidR="00A96CF8" w:rsidRDefault="00A96CF8" w:rsidP="00734E85">
      <w:pPr>
        <w:spacing w:after="0" w:line="240" w:lineRule="auto"/>
        <w:jc w:val="both"/>
        <w:rPr>
          <w:rFonts w:ascii="Arial" w:hAnsi="Arial" w:cs="Arial"/>
        </w:rPr>
      </w:pPr>
    </w:p>
    <w:p w14:paraId="2BF2F523" w14:textId="4B4A575C" w:rsidR="00734E85" w:rsidRPr="00A1281A" w:rsidRDefault="00734E85" w:rsidP="00734E85">
      <w:pPr>
        <w:spacing w:after="0" w:line="240" w:lineRule="auto"/>
        <w:jc w:val="both"/>
        <w:rPr>
          <w:rFonts w:ascii="Arial" w:hAnsi="Arial" w:cs="Arial"/>
        </w:rPr>
      </w:pPr>
      <w:r w:rsidRPr="00A1281A">
        <w:rPr>
          <w:rFonts w:ascii="Arial" w:hAnsi="Arial" w:cs="Arial"/>
        </w:rPr>
        <w:t>Art. 16. A organização da sociedade civil que tiver seu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certificado de credenciamento educacional cancelado somente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poderá solicitá-lo novamente após decorrido o prazo de 12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(doze) meses, desde que comprove haver sanado o motivo que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ocasionou o cancelamento.</w:t>
      </w:r>
    </w:p>
    <w:p w14:paraId="6AA959C1" w14:textId="77777777" w:rsidR="00A96CF8" w:rsidRDefault="00A96CF8" w:rsidP="00734E85">
      <w:pPr>
        <w:spacing w:after="0" w:line="240" w:lineRule="auto"/>
        <w:jc w:val="both"/>
        <w:rPr>
          <w:rFonts w:ascii="Arial" w:hAnsi="Arial" w:cs="Arial"/>
        </w:rPr>
      </w:pPr>
    </w:p>
    <w:p w14:paraId="22B3118A" w14:textId="506FC36F" w:rsidR="00734E85" w:rsidRPr="00A1281A" w:rsidRDefault="00734E85" w:rsidP="00734E85">
      <w:pPr>
        <w:spacing w:after="0" w:line="240" w:lineRule="auto"/>
        <w:jc w:val="both"/>
        <w:rPr>
          <w:rFonts w:ascii="Arial" w:hAnsi="Arial" w:cs="Arial"/>
        </w:rPr>
      </w:pPr>
      <w:r w:rsidRPr="00A1281A">
        <w:rPr>
          <w:rFonts w:ascii="Arial" w:hAnsi="Arial" w:cs="Arial"/>
        </w:rPr>
        <w:t>Art. 17. As organizações da sociedade civil credenciadas na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forma desta Instrução Normativa deverão prestar informações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 xml:space="preserve">ao </w:t>
      </w:r>
      <w:proofErr w:type="gramStart"/>
      <w:r w:rsidRPr="00A1281A">
        <w:rPr>
          <w:rFonts w:ascii="Arial" w:hAnsi="Arial" w:cs="Arial"/>
        </w:rPr>
        <w:t>Censo</w:t>
      </w:r>
      <w:proofErr w:type="gramEnd"/>
      <w:r w:rsidRPr="00A1281A">
        <w:rPr>
          <w:rFonts w:ascii="Arial" w:hAnsi="Arial" w:cs="Arial"/>
        </w:rPr>
        <w:t xml:space="preserve"> da Educação Básica, conforme orientações expedidas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pela Secretaria Municipal de Educação.</w:t>
      </w:r>
    </w:p>
    <w:p w14:paraId="5DB7413A" w14:textId="77777777" w:rsidR="00A96CF8" w:rsidRDefault="00A96CF8" w:rsidP="00734E85">
      <w:pPr>
        <w:spacing w:after="0" w:line="240" w:lineRule="auto"/>
        <w:jc w:val="both"/>
        <w:rPr>
          <w:rFonts w:ascii="Arial" w:hAnsi="Arial" w:cs="Arial"/>
        </w:rPr>
      </w:pPr>
    </w:p>
    <w:p w14:paraId="4AB49C18" w14:textId="7DE5388C" w:rsidR="00734E85" w:rsidRPr="00A1281A" w:rsidRDefault="00734E85" w:rsidP="00734E85">
      <w:pPr>
        <w:spacing w:after="0" w:line="240" w:lineRule="auto"/>
        <w:jc w:val="both"/>
        <w:rPr>
          <w:rFonts w:ascii="Arial" w:hAnsi="Arial" w:cs="Arial"/>
        </w:rPr>
      </w:pPr>
      <w:r w:rsidRPr="00A1281A">
        <w:rPr>
          <w:rFonts w:ascii="Arial" w:hAnsi="Arial" w:cs="Arial"/>
        </w:rPr>
        <w:t>Art. 18. Os credenciamentos em vigor a partir da publicação desta Instrução Normativa permanecerão válidos e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regidos pelas normas vigentes à época de sua concessão, até o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término do prazo estipulado no Certificado de Credenciamento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Educacional.</w:t>
      </w:r>
    </w:p>
    <w:p w14:paraId="06940255" w14:textId="77777777" w:rsidR="00A96CF8" w:rsidRDefault="00A96CF8" w:rsidP="00734E85">
      <w:pPr>
        <w:spacing w:after="0" w:line="240" w:lineRule="auto"/>
        <w:jc w:val="both"/>
        <w:rPr>
          <w:rFonts w:ascii="Arial" w:hAnsi="Arial" w:cs="Arial"/>
        </w:rPr>
      </w:pPr>
    </w:p>
    <w:p w14:paraId="0DD53112" w14:textId="5A4E3D56" w:rsidR="00734E85" w:rsidRPr="00A1281A" w:rsidRDefault="00734E85" w:rsidP="00734E85">
      <w:pPr>
        <w:spacing w:after="0" w:line="240" w:lineRule="auto"/>
        <w:jc w:val="both"/>
        <w:rPr>
          <w:rFonts w:ascii="Arial" w:hAnsi="Arial" w:cs="Arial"/>
        </w:rPr>
      </w:pPr>
      <w:r w:rsidRPr="00A1281A">
        <w:rPr>
          <w:rFonts w:ascii="Arial" w:hAnsi="Arial" w:cs="Arial"/>
        </w:rPr>
        <w:lastRenderedPageBreak/>
        <w:t>Art. 19. Por ocasião da renovação do credenciamento,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mediante a ausência dos documentos mencionados nos incisos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VI e VII do artigo 2º desta Instrução Normativa, as Organizações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com parceria em vigor, poderão apresentá-los até a renovação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do Termo de Colaboração.</w:t>
      </w:r>
    </w:p>
    <w:p w14:paraId="292EA525" w14:textId="77777777" w:rsidR="00A96CF8" w:rsidRDefault="00A96CF8" w:rsidP="00734E85">
      <w:pPr>
        <w:spacing w:after="0" w:line="240" w:lineRule="auto"/>
        <w:jc w:val="both"/>
        <w:rPr>
          <w:rFonts w:ascii="Arial" w:hAnsi="Arial" w:cs="Arial"/>
        </w:rPr>
      </w:pPr>
    </w:p>
    <w:p w14:paraId="46C825AD" w14:textId="772A348B" w:rsidR="00734E85" w:rsidRDefault="00734E85" w:rsidP="00734E85">
      <w:pPr>
        <w:spacing w:after="0" w:line="240" w:lineRule="auto"/>
        <w:jc w:val="both"/>
        <w:rPr>
          <w:rFonts w:ascii="Arial" w:hAnsi="Arial" w:cs="Arial"/>
        </w:rPr>
      </w:pPr>
      <w:r w:rsidRPr="00A1281A">
        <w:rPr>
          <w:rFonts w:ascii="Arial" w:hAnsi="Arial" w:cs="Arial"/>
        </w:rPr>
        <w:t>Art. 20. Esta Instrução Normativa entra em vigor na data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de sua publicação, revogando-se a Instrução Normativa SME</w:t>
      </w:r>
      <w:r>
        <w:rPr>
          <w:rFonts w:ascii="Arial" w:hAnsi="Arial" w:cs="Arial"/>
        </w:rPr>
        <w:t xml:space="preserve"> </w:t>
      </w:r>
      <w:r w:rsidRPr="00A1281A">
        <w:rPr>
          <w:rFonts w:ascii="Arial" w:hAnsi="Arial" w:cs="Arial"/>
        </w:rPr>
        <w:t>nº 29, de 2019.</w:t>
      </w:r>
    </w:p>
    <w:p w14:paraId="7FAD9F07" w14:textId="075A4926" w:rsidR="00B45C80" w:rsidRPr="00B45C80" w:rsidRDefault="00B45C80" w:rsidP="00734E85">
      <w:pPr>
        <w:spacing w:after="0" w:line="240" w:lineRule="auto"/>
        <w:jc w:val="both"/>
        <w:rPr>
          <w:rFonts w:ascii="Arial" w:hAnsi="Arial" w:cs="Arial"/>
        </w:rPr>
      </w:pPr>
    </w:p>
    <w:sectPr w:rsidR="00B45C80" w:rsidRPr="00B45C80" w:rsidSect="00B45C8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C80"/>
    <w:rsid w:val="00734E85"/>
    <w:rsid w:val="00804C2A"/>
    <w:rsid w:val="00A96CF8"/>
    <w:rsid w:val="00B4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AC8B"/>
  <w15:chartTrackingRefBased/>
  <w15:docId w15:val="{5A40AF6C-9659-4937-8E13-946C309B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E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04C2A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04C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1671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cp:lastPrinted>2021-12-31T12:31:00Z</cp:lastPrinted>
  <dcterms:created xsi:type="dcterms:W3CDTF">2021-12-31T12:34:00Z</dcterms:created>
  <dcterms:modified xsi:type="dcterms:W3CDTF">2021-12-31T12:34:00Z</dcterms:modified>
</cp:coreProperties>
</file>