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8EB5" w14:textId="2EC298F8" w:rsidR="00F7584B" w:rsidRDefault="00F20731" w:rsidP="00F758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30/12/2021 - </w:t>
      </w:r>
      <w:r w:rsidR="00F7584B">
        <w:rPr>
          <w:rFonts w:ascii="Arial" w:hAnsi="Arial" w:cs="Arial"/>
        </w:rPr>
        <w:t>pp. 68 a 70</w:t>
      </w:r>
    </w:p>
    <w:p w14:paraId="7A733CD4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</w:rPr>
      </w:pPr>
    </w:p>
    <w:p w14:paraId="6467A193" w14:textId="31F18FF2" w:rsidR="00F7584B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EDUCAÇÃO</w:t>
      </w:r>
    </w:p>
    <w:p w14:paraId="1B2C055E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</w:p>
    <w:p w14:paraId="76AE6CD9" w14:textId="77777777" w:rsidR="00F7584B" w:rsidRPr="003E0F4F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E0F4F">
        <w:rPr>
          <w:rFonts w:ascii="Arial" w:hAnsi="Arial" w:cs="Arial"/>
          <w:b/>
          <w:bCs/>
        </w:rPr>
        <w:t>EDITAL SME Nº 10, DE 29 DE DEZEMBRO DE 2021</w:t>
      </w:r>
      <w:r>
        <w:rPr>
          <w:rFonts w:ascii="Arial" w:hAnsi="Arial" w:cs="Arial"/>
          <w:b/>
          <w:bCs/>
        </w:rPr>
        <w:t xml:space="preserve"> - </w:t>
      </w:r>
      <w:r w:rsidRPr="003E0F4F">
        <w:rPr>
          <w:rFonts w:ascii="Arial" w:hAnsi="Arial" w:cs="Arial"/>
          <w:b/>
          <w:bCs/>
        </w:rPr>
        <w:t>SME/COPED/NTF – 2022</w:t>
      </w:r>
    </w:p>
    <w:p w14:paraId="1C92C8FB" w14:textId="02D6A172" w:rsidR="00F7584B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PROCESSO SEI 6016.2021/0132097-6</w:t>
      </w:r>
    </w:p>
    <w:p w14:paraId="7EFC5206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</w:p>
    <w:p w14:paraId="4634FA4F" w14:textId="30E3B88E" w:rsidR="00F7584B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3E0F4F">
        <w:rPr>
          <w:rFonts w:ascii="Arial" w:hAnsi="Arial" w:cs="Arial"/>
          <w:b/>
          <w:bCs/>
          <w:i/>
          <w:iCs/>
        </w:rPr>
        <w:t>PARA HABILITAÇÃO DE CURSOS E EVENTOS FORMATIVOS E COMPOSIÇÃO DA REDE DE PARCERIAS DO SISTEMA DE FORMAÇÃO DE EDUCADORES – NTF DA REDE MUNICIPAL DE ENSINO DE SÃO PAULO</w:t>
      </w:r>
    </w:p>
    <w:p w14:paraId="2B2BDA42" w14:textId="77777777" w:rsidR="00F7584B" w:rsidRPr="003E0F4F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79737A38" w14:textId="4C60D212" w:rsidR="00F7584B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O SECRETÁRIO MUNICIPAL DE EDUCAÇÃO, com fundamento na Instrução Normativa SME Nº 48/20 e no Decreto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59.660/20, torna pública a abertura de Edital para habilitação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de cursos e eventos formativos e composição da Rede de Parcerias no âmbito do Sistema de Formação de Educadores</w:t>
      </w:r>
      <w:r>
        <w:rPr>
          <w:rFonts w:ascii="Arial" w:hAnsi="Arial" w:cs="Arial"/>
        </w:rPr>
        <w:t xml:space="preserve"> –</w:t>
      </w:r>
      <w:r w:rsidRPr="00A86D12">
        <w:rPr>
          <w:rFonts w:ascii="Arial" w:hAnsi="Arial" w:cs="Arial"/>
        </w:rPr>
        <w:t xml:space="preserve"> NTF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da Rede Municipal de Ensino de São Paulo para o ano de 2022.</w:t>
      </w:r>
    </w:p>
    <w:p w14:paraId="3967C9F1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</w:p>
    <w:p w14:paraId="5E24A829" w14:textId="77777777" w:rsidR="00F7584B" w:rsidRPr="003E0F4F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E0F4F">
        <w:rPr>
          <w:rFonts w:ascii="Arial" w:hAnsi="Arial" w:cs="Arial"/>
          <w:b/>
          <w:bCs/>
        </w:rPr>
        <w:t>1. DAS DISPOSIÇÕES PRELIMINARES</w:t>
      </w:r>
    </w:p>
    <w:p w14:paraId="3F540370" w14:textId="77777777" w:rsidR="00F7584B" w:rsidRPr="003E0F4F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3E0F4F">
        <w:rPr>
          <w:rFonts w:ascii="Arial" w:hAnsi="Arial" w:cs="Arial"/>
          <w:b/>
          <w:bCs/>
          <w:i/>
          <w:iCs/>
        </w:rPr>
        <w:t>1.1. DO OBJETO</w:t>
      </w:r>
    </w:p>
    <w:p w14:paraId="1514B1A9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O presente Edital visa ao reconhecimento e validação de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cursos livres e eventos formativos para a Rede Municipal de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Ensino (RME) durante seu período de vigência, seja pela oferta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direta da Secretaria Municipal de Educação-(SME) e Diretorias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Regionais de Educação (</w:t>
      </w:r>
      <w:proofErr w:type="spellStart"/>
      <w:r w:rsidRPr="00A86D12">
        <w:rPr>
          <w:rFonts w:ascii="Arial" w:hAnsi="Arial" w:cs="Arial"/>
        </w:rPr>
        <w:t>DREs</w:t>
      </w:r>
      <w:proofErr w:type="spellEnd"/>
      <w:r w:rsidRPr="00A86D12">
        <w:rPr>
          <w:rFonts w:ascii="Arial" w:hAnsi="Arial" w:cs="Arial"/>
        </w:rPr>
        <w:t>) ou pela oferta via Rede de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Parcerias, estabelecendo, também, os procedimentos para credenciamento de instituições.</w:t>
      </w:r>
    </w:p>
    <w:p w14:paraId="55F06F4B" w14:textId="77777777" w:rsidR="00F7584B" w:rsidRPr="003E0F4F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3E0F4F">
        <w:rPr>
          <w:rFonts w:ascii="Arial" w:hAnsi="Arial" w:cs="Arial"/>
          <w:b/>
          <w:bCs/>
          <w:i/>
          <w:iCs/>
        </w:rPr>
        <w:t>1.2. DA DEFINIÇÃO DE FORMAÇÃO</w:t>
      </w:r>
    </w:p>
    <w:p w14:paraId="03EA745B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A SME compreende a formação continuada como um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conjunto de ações integradas, intencionalmente planejadas, que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têm como base conceitos, concepções e práticas para promover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mudanças na atuação dos profissionais da SME.</w:t>
      </w:r>
    </w:p>
    <w:p w14:paraId="547E6DF2" w14:textId="77777777" w:rsidR="00F7584B" w:rsidRPr="003E0F4F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3E0F4F">
        <w:rPr>
          <w:rFonts w:ascii="Arial" w:hAnsi="Arial" w:cs="Arial"/>
          <w:b/>
          <w:bCs/>
          <w:i/>
          <w:iCs/>
        </w:rPr>
        <w:t>1.3. DOS PRINCÍPIOS</w:t>
      </w:r>
    </w:p>
    <w:p w14:paraId="114CC12C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1.3.1 O reconhecimento e a valorização dos diferentes saberes e das fases de vida profissional dos educadores da SME,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incluindo as especificidades nos territórios em cada região da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Cidade de São Paulo;</w:t>
      </w:r>
    </w:p>
    <w:p w14:paraId="489B69CF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1.3.2 A compreensão de que a formação continuada é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parte de um conjunto de ações necessárias à implementação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das diretrizes pedagógicas constantes no Currículo da Cidade,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ao desenvolvimento do profissional da educação e a articulação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dos Projetos e Programas que compõem a Política Educacional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da SME;</w:t>
      </w:r>
    </w:p>
    <w:p w14:paraId="0D370637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1.3.3 A necessidade de criar e fortalecer ações de formação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que problematizem e contribuam com os desafios vivenciados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pelos profissionais da Rede Municipal de Ensino;</w:t>
      </w:r>
    </w:p>
    <w:p w14:paraId="12F6218F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1.3.4 O planejamento da formação continuada a partir de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um diagnóstico acerca das questões a serem abordadas;</w:t>
      </w:r>
    </w:p>
    <w:p w14:paraId="0772198F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1.3.5 O desenvolvimento de processos de aprendizagem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para os adultos em formação, que privilegiam o encadeamento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de ações e o engajamento dos profissionais.</w:t>
      </w:r>
    </w:p>
    <w:p w14:paraId="3F4B35AD" w14:textId="77777777" w:rsidR="00F7584B" w:rsidRPr="003E0F4F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3E0F4F">
        <w:rPr>
          <w:rFonts w:ascii="Arial" w:hAnsi="Arial" w:cs="Arial"/>
          <w:b/>
          <w:bCs/>
          <w:i/>
          <w:iCs/>
        </w:rPr>
        <w:t>1.4. DA VIGÊNCIA</w:t>
      </w:r>
    </w:p>
    <w:p w14:paraId="43570690" w14:textId="5DBAEE60" w:rsidR="00F7584B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Este Edital terá validade a partir da data de sua publicação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até 31/12/2022, podendo ser prorrogado, na sequência, por até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2 (dois) anos.</w:t>
      </w:r>
    </w:p>
    <w:p w14:paraId="6757D22F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</w:p>
    <w:p w14:paraId="7CA39E8C" w14:textId="77777777" w:rsidR="00F7584B" w:rsidRPr="003E0F4F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E0F4F">
        <w:rPr>
          <w:rFonts w:ascii="Arial" w:hAnsi="Arial" w:cs="Arial"/>
          <w:b/>
          <w:bCs/>
        </w:rPr>
        <w:t>2. DAS AÇÕES DE FORMAÇÃO</w:t>
      </w:r>
    </w:p>
    <w:p w14:paraId="2C0651B4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O planejamento das formações deverá ter como eixos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principais o aprofundamento e desenvolvimento de práticas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relacionadas ao Currículo da Cidade e à aprendizagem e ao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desenvolvimento dos bebês, das crianças, dos adolescentes, dos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jovens e dos adultos.</w:t>
      </w:r>
    </w:p>
    <w:p w14:paraId="09792F26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Para tanto, podem ser propostas ações formativas que contemplem uma das quatro linhas programáticas:</w:t>
      </w:r>
    </w:p>
    <w:p w14:paraId="09128698" w14:textId="77777777" w:rsidR="00F7584B" w:rsidRPr="003E0F4F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3E0F4F">
        <w:rPr>
          <w:rFonts w:ascii="Arial" w:hAnsi="Arial" w:cs="Arial"/>
          <w:b/>
          <w:bCs/>
          <w:i/>
          <w:iCs/>
        </w:rPr>
        <w:t>2.1. LINHAS PROGRAMÁTICAS E TEMAS</w:t>
      </w:r>
    </w:p>
    <w:p w14:paraId="26C23B21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422850">
        <w:rPr>
          <w:rFonts w:ascii="Arial" w:hAnsi="Arial" w:cs="Arial"/>
          <w:b/>
          <w:bCs/>
          <w:i/>
          <w:iCs/>
        </w:rPr>
        <w:t>a) Linha programática “Currículo”:</w:t>
      </w:r>
    </w:p>
    <w:p w14:paraId="04632687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a.1. Currículo da Cidade para a construção do trabalho pedagógico no planejamento e organização dos tempos, espaços,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materiais, interações e relações;</w:t>
      </w:r>
    </w:p>
    <w:p w14:paraId="6AC9ABBC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lastRenderedPageBreak/>
        <w:t>a.2. Estudos e práticas para o desenvolvimento dos conhecimentos indicados na Matriz de Saberes do Currículo da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Cidade;</w:t>
      </w:r>
    </w:p>
    <w:p w14:paraId="55CE28F5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a.3. Estudos e práticas para integração dos Objetivos de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Desenvolvimento Sustentável - ODS ao Currículo da Cidade;</w:t>
      </w:r>
    </w:p>
    <w:p w14:paraId="61061AF0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a.4. Organização didática e as práticas de ensino na Educação Infantil, nos Ensinos Fundamental e Médio, na Educação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de Jovens e Adultos e na Educação Bilíngue para os estudantes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surdos, considerando as especificidades das aprendizagens do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público atendido;</w:t>
      </w:r>
    </w:p>
    <w:p w14:paraId="42446485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a.5. A integração de saberes curriculares em diálogo com a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produção de culturas no ambiente escolar;</w:t>
      </w:r>
    </w:p>
    <w:p w14:paraId="54D11B68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a.6. Práticas de ensino, princípios teóricos/metodológicos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específicos e projetos que desenvolvam as competências leitora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e escritora para o ensino de língua, linguagens, literatura, áreas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de conhecimento e componentes curriculares, em conformidade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com o Currículo da Cidade;</w:t>
      </w:r>
    </w:p>
    <w:p w14:paraId="75153D7E" w14:textId="77777777" w:rsidR="00F7584B" w:rsidRPr="00A86D12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a.7. Tecnologias para a Aprendizagem por meio da promoção do pensamento computacional considerando os três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eixos do Currículo da Cidade: programação, letramento digital,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tecnologias de informação e comunicação;</w:t>
      </w:r>
    </w:p>
    <w:p w14:paraId="4AE50D6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A86D12">
        <w:rPr>
          <w:rFonts w:ascii="Arial" w:hAnsi="Arial" w:cs="Arial"/>
        </w:rPr>
        <w:t>a.8. Redução das barreiras para aprendizagem como meio</w:t>
      </w:r>
      <w:r>
        <w:rPr>
          <w:rFonts w:ascii="Arial" w:hAnsi="Arial" w:cs="Arial"/>
        </w:rPr>
        <w:t xml:space="preserve"> </w:t>
      </w:r>
      <w:r w:rsidRPr="00A86D12">
        <w:rPr>
          <w:rFonts w:ascii="Arial" w:hAnsi="Arial" w:cs="Arial"/>
        </w:rPr>
        <w:t>de acesso ao Currículo e/ou o uso de tecnologia assistiva para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os estudantes público-alvo da educação especial na perspectiva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da Educação Inclusiva;</w:t>
      </w:r>
    </w:p>
    <w:p w14:paraId="503EE66E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 xml:space="preserve">a.9. </w:t>
      </w:r>
      <w:proofErr w:type="spellStart"/>
      <w:r w:rsidRPr="00422850">
        <w:rPr>
          <w:rFonts w:ascii="Arial" w:hAnsi="Arial" w:cs="Arial"/>
        </w:rPr>
        <w:t>Educomunicação</w:t>
      </w:r>
      <w:proofErr w:type="spellEnd"/>
      <w:r w:rsidRPr="00422850">
        <w:rPr>
          <w:rFonts w:ascii="Arial" w:hAnsi="Arial" w:cs="Arial"/>
        </w:rPr>
        <w:t>, jogos de tabuleiro, cultura corporal,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sustentabilidade, educação alimentar e nutricional, atividades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físicas e recreativas na perspectiva da Educação Integral;</w:t>
      </w:r>
    </w:p>
    <w:p w14:paraId="181AD98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a.10. Práticas de ensino e princípios teóricos/metodológicos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para o apoio pedagógico complementar;</w:t>
      </w:r>
    </w:p>
    <w:p w14:paraId="591832DC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a.11. Educação Integral como garantia de articulação dos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aspectos cognitivos, educativos, afetivos e sociais nas situações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aprendizagens;</w:t>
      </w:r>
    </w:p>
    <w:p w14:paraId="106416D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a.12. Educação ambiental: conexão das temáticas socioambientais com o Currículo da Cidade, com vistas ao tratamento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metodológico interdisciplinar na implementação e consolidação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dos percursos de uma Escola Sustentável;</w:t>
      </w:r>
    </w:p>
    <w:p w14:paraId="6ACBEAD3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a.13. Educação para as relações de gênero, sexualidade 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diversidade em conexão com o Currículo da Cidade;</w:t>
      </w:r>
    </w:p>
    <w:p w14:paraId="2BFC8283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a.14. Educação para as relações étnico-raciais em conexão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com as temáticas das Leis 10.639/03, 11.645/08, dos povos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migrantes e do Currículo da Cidade;</w:t>
      </w:r>
    </w:p>
    <w:p w14:paraId="112797C3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a.15. Educação em Direitos Humanos no contexto do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convívio escolar, considerando a perspectiva de uma Educação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Integral.</w:t>
      </w:r>
    </w:p>
    <w:p w14:paraId="36F5C1D9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422850">
        <w:rPr>
          <w:rFonts w:ascii="Arial" w:hAnsi="Arial" w:cs="Arial"/>
          <w:b/>
          <w:bCs/>
          <w:i/>
          <w:iCs/>
        </w:rPr>
        <w:t>b) Linha programática “Avaliação”:</w:t>
      </w:r>
    </w:p>
    <w:p w14:paraId="0D1A698B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b.1. Práticas de registro: documentação pedagógica, memória ativa e avaliação pedagógica;</w:t>
      </w:r>
    </w:p>
    <w:p w14:paraId="494FA674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b.2. Gestão do conhecimento e a avaliação para a aprendizagem - avaliação formativa;</w:t>
      </w:r>
    </w:p>
    <w:p w14:paraId="0FB1896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b.3. Autoavaliação institucional participativa;</w:t>
      </w:r>
    </w:p>
    <w:p w14:paraId="28F034E4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b.4. Interlocução entre as avaliações interna e externa,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tendo em vista o acompanhamento das aprendizagens e 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replanejamento das práticas pedagógicas;</w:t>
      </w:r>
    </w:p>
    <w:p w14:paraId="2229E2D3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b.5. Matrizes de Avaliação e elaboração de itens;</w:t>
      </w:r>
    </w:p>
    <w:p w14:paraId="3BEF83E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b.6. O registro dos estudantes (razões, aprofundamento,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intencionalidade e significação) e a avaliação formativa;</w:t>
      </w:r>
    </w:p>
    <w:p w14:paraId="6EA336A9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b.7. Avaliação e Acessibilidade: garantindo a equidade na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aprendizagem e no desenvolvimento a todos os bebês, crianças,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adolescentes, jovens e adultos, considerando o Desenho Universal para as Aprendizagens;</w:t>
      </w:r>
    </w:p>
    <w:p w14:paraId="0674EF21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b.8. A avaliação externa e seu papel no acompanhamento 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gestão das aprendizagens.</w:t>
      </w:r>
    </w:p>
    <w:p w14:paraId="4F0670AC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422850">
        <w:rPr>
          <w:rFonts w:ascii="Arial" w:hAnsi="Arial" w:cs="Arial"/>
          <w:b/>
          <w:bCs/>
          <w:i/>
          <w:iCs/>
        </w:rPr>
        <w:t>c) Linha programática “Gestão Pedagógica”:</w:t>
      </w:r>
    </w:p>
    <w:p w14:paraId="451D4C5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c.1. Fortalecimento da Gestão Escolar com foco na garantia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das aprendizagens de todos os estudantes, considerando 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especificidades da atuação do Coordenador Pedagógico, Diretor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Escola, Assistente de Diretor de Escola e Supervisor Escolar;</w:t>
      </w:r>
    </w:p>
    <w:p w14:paraId="1006F8AF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c.2. Fomento ao trabalho colaborativo da equipe gestora,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tendo em vista a importância de articular as ações desempenhadas pelos gestores para o desenvolvimento das: (1) práticas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formativas; (2) acompanhamento das aprendizagens; (3) implementação curricular na Unidade Educacional e (4) colegiados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(Grêmio Escolar, APM, Conselho de Escola, Conselho de Classe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 Conselho Mirim);</w:t>
      </w:r>
    </w:p>
    <w:p w14:paraId="767EF8D5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c.3. Formação da equipe de apoio visando à melhoria da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qualidade da Educação Municipal;</w:t>
      </w:r>
    </w:p>
    <w:p w14:paraId="001D0A7B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c.4. Gestão de processos e/ou fluxos de trabalho administrativos;</w:t>
      </w:r>
    </w:p>
    <w:p w14:paraId="7527B0F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lastRenderedPageBreak/>
        <w:t>c.5. Gestão de recursos financeiros e execução de verbas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públicas.</w:t>
      </w:r>
    </w:p>
    <w:p w14:paraId="0EBD4BAE" w14:textId="77777777" w:rsidR="00F7584B" w:rsidRPr="00F4362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4362D">
        <w:rPr>
          <w:rFonts w:ascii="Arial" w:hAnsi="Arial" w:cs="Arial"/>
          <w:b/>
          <w:bCs/>
          <w:i/>
          <w:iCs/>
        </w:rPr>
        <w:t>d) Linha programática “Acompanhamento das aprendizagens”:</w:t>
      </w:r>
    </w:p>
    <w:p w14:paraId="0F0D007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d.1. Sistematização e análise de registros produzidos pela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Unidade Educacional com foco no planejamento e implementação de intervenções alinhadas ao Currículo da Cidade e ao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Projeto Político-Pedagógico;</w:t>
      </w:r>
    </w:p>
    <w:p w14:paraId="00D6CBAB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d.2. Princípios e práticas de formação continuada em interface com as aprendizagens e desenvolvimento dos bebês, das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crianças, dos adolescentes, dos jovens e dos adultos;</w:t>
      </w:r>
    </w:p>
    <w:p w14:paraId="4B4FFFB7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d.3. Estudos das contribuições e necessidades evidenciadas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pelos Programas desenvolvidos na SME para a melhoria da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qualidade da educação com foco nas aprendizagens e desenvolvimento dos estudantes, dos bebês e das crianças;</w:t>
      </w:r>
    </w:p>
    <w:p w14:paraId="5711E9D8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d.4. Ações relacionadas ao acompanhamento das práticas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pedagógicas e aprendizagens dos estudantes, bebês e crianças;</w:t>
      </w:r>
    </w:p>
    <w:p w14:paraId="6544EB05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d.5. Fortalecimento das aprendizagens por meio de ações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recuperação paralela e contínua.</w:t>
      </w:r>
    </w:p>
    <w:p w14:paraId="1FF8F9B5" w14:textId="77777777" w:rsidR="00F7584B" w:rsidRPr="00F4362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4362D">
        <w:rPr>
          <w:rFonts w:ascii="Arial" w:hAnsi="Arial" w:cs="Arial"/>
          <w:b/>
          <w:bCs/>
          <w:i/>
          <w:iCs/>
        </w:rPr>
        <w:t>2.2. DAS MODALIDADES</w:t>
      </w:r>
    </w:p>
    <w:p w14:paraId="2D9054E5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Poderão ser ofertadas ações de formação nas seguintes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modalidades:</w:t>
      </w:r>
    </w:p>
    <w:p w14:paraId="15159B41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Cursos: situações de formação com metodologia que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 xml:space="preserve">não vise somente à exposição de </w:t>
      </w:r>
      <w:proofErr w:type="spellStart"/>
      <w:r w:rsidRPr="00422850">
        <w:rPr>
          <w:rFonts w:ascii="Arial" w:hAnsi="Arial" w:cs="Arial"/>
        </w:rPr>
        <w:t>conteúdos</w:t>
      </w:r>
      <w:proofErr w:type="spellEnd"/>
      <w:r w:rsidRPr="00422850">
        <w:rPr>
          <w:rFonts w:ascii="Arial" w:hAnsi="Arial" w:cs="Arial"/>
        </w:rPr>
        <w:t>, mas um trabalho formativo crítico-reflexivo, com atividades individuais e/ou em grupos que favoreçam a relação entre teoria e prática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pedagógica. Poderão, também, ser considerados cursos aqueles</w:t>
      </w:r>
    </w:p>
    <w:p w14:paraId="78F1B9B8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desenvolvidos nas metodologias de oficinas, grupos de estudos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 práticas pedagógicas.</w:t>
      </w:r>
    </w:p>
    <w:p w14:paraId="6C6EAF05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a.1. Presenciais: com carga horária mínima de 20 (vinte)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horas, distribuídas em encontros de 3 (três) a 6 (seis) horas e,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no mínimo, 4 (quatro) datas distintas, podendo ter, no máximo,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10% (dez por cento) da carga horária total dedicada a atividades não presenciais;</w:t>
      </w:r>
    </w:p>
    <w:p w14:paraId="6D3D314C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a.2. A distância: com carga horária mínima de 20 (vinte)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horas, sendo o mínimo de 20% (vinte por cento) e o máximo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40% (quarenta por cento) em atividades presenciais ou aulas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síncronas;</w:t>
      </w:r>
    </w:p>
    <w:p w14:paraId="5F9932C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a.2.1. A SME compreende as aulas síncronas como aquelas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em que a interação entre o(s) regente(s) e os cursistas acontece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em tempo real e no mesmo ambiente virtual de aprendizagem.</w:t>
      </w:r>
    </w:p>
    <w:p w14:paraId="133D29F3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Como atividades assíncronas, entende-se como aquelas realizadas sem necessidade de interação em tempo real entre o(s)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regente (s) e os cursistas;</w:t>
      </w:r>
    </w:p>
    <w:p w14:paraId="2C7F1137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a.2.2. Os encontros presencias ou aulas síncronas devem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ser distribuídos em períodos de no máximo até 4 horas.</w:t>
      </w:r>
    </w:p>
    <w:p w14:paraId="21C43ED4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Eventos: encontros formativos de natureza e finalidade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pedagógica, de curta duração, com carga horária mínima de 08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(oito) horas e máxima de 16 (dezesseis) horas. Podem ser organizados na forma de congressos, seminários, simpósios, conferências, jornadas, ciclo de palestras, fóruns, semana da educação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 colóquios, seguindo, ou não, com a proposição de subdivisão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do grupo em espaços/salas para estudo ou debate em temas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específicos e articulados que contemplem a temática maior.</w:t>
      </w:r>
    </w:p>
    <w:p w14:paraId="00AB085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b.1. Presenciais: encontros realizados em tempo e espaço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físico planejados, estruturados, que podem ser organizados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conforme descrito na alínea b, sendo que o tempo reservado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ao credenciamento e refeições deve ser descontado da carga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horária total;</w:t>
      </w:r>
    </w:p>
    <w:p w14:paraId="3C6A8881" w14:textId="77777777" w:rsidR="00F7584B" w:rsidRPr="00422850" w:rsidRDefault="00F7584B" w:rsidP="00F7584B">
      <w:pPr>
        <w:tabs>
          <w:tab w:val="left" w:pos="6090"/>
        </w:tabs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b.2. A distância: encontros com atividades exclusivamente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síncronas, com carga horária distribuída em encontros de no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mínimo 2 (duas) horas e no máximo 4 (quatro) horas de duração, em dias consecutivos ou alternados, num intervalo máximo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15 (quinze) dias ininterruptos. Podem ser organizados conforme descrito na alínea b, em formato virtual, como webinar,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seminário virtual, ciclo de palestras on-line e jornadas on-line. 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Ambiente Virtual de Aprendizagem escolhido deve prever participação qualificada e interativa dos sujeitos da ação formativa;</w:t>
      </w:r>
    </w:p>
    <w:p w14:paraId="5E03937B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b.3. Híbridos: encontros divididos nas modalidades presencial e a distância, sendo que ambas as categorias não podem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ocorrer de maneira simultânea. Os encontros na modalidade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presencial seguem o estabelecido na alínea b.1. e os da modalidade a distância o disposto na alínea b.2;</w:t>
      </w:r>
    </w:p>
    <w:p w14:paraId="4A3DBA16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b.3.1. Os eventos híbridos devem respeitar a proporcionalidade entre mínimo e máximo de 40% e 60% de carga horária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destinada para cada modalidade, podendo haver flexibilização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dentro desses percentuais, considerando a adequação ao planejamento, organização e estrutura do evento.</w:t>
      </w:r>
    </w:p>
    <w:p w14:paraId="3D18C71E" w14:textId="77777777" w:rsidR="00F7584B" w:rsidRPr="00F4362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4362D">
        <w:rPr>
          <w:rFonts w:ascii="Arial" w:hAnsi="Arial" w:cs="Arial"/>
          <w:b/>
          <w:bCs/>
          <w:i/>
          <w:iCs/>
        </w:rPr>
        <w:t>2.3. DAS FORMAS DE ABORDAGEM</w:t>
      </w:r>
    </w:p>
    <w:p w14:paraId="7A9B9DA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2.3.1. Ações formativas que se proponham a abordar 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temas em um processo analítico, reflexivo e propositivo da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própria prática e da prática de outros profissionais, promovendo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situações de experimentação e reconstrução dessas práticas.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 xml:space="preserve">Nesta perspectiva, o regente atua, também, como </w:t>
      </w:r>
      <w:r w:rsidRPr="00422850">
        <w:rPr>
          <w:rFonts w:ascii="Arial" w:hAnsi="Arial" w:cs="Arial"/>
        </w:rPr>
        <w:lastRenderedPageBreak/>
        <w:t>mediador 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problematizador, tanto nas situações de formação presencial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quanto naquelas realizadas a distância.</w:t>
      </w:r>
    </w:p>
    <w:p w14:paraId="3EFC85CF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2.3.2. A fim de atender aos objetivos da formação continuada, que é contribuir para o desenvolvimento profissional 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para a melhoria da qualidade da educação municipal, as ações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formação deverão prever:</w:t>
      </w:r>
    </w:p>
    <w:p w14:paraId="78A6243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2.3.2.1 Cursos:</w:t>
      </w:r>
    </w:p>
    <w:p w14:paraId="18C795BE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Estudos e aprofundamentos teóricos;</w:t>
      </w:r>
    </w:p>
    <w:p w14:paraId="3BC84C0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Problematização e/ou simulação de práticas;</w:t>
      </w:r>
    </w:p>
    <w:p w14:paraId="0E187BC3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c) Registros reflexivos;</w:t>
      </w:r>
    </w:p>
    <w:p w14:paraId="5C50A08F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d) Atividade obrigatória.</w:t>
      </w:r>
    </w:p>
    <w:p w14:paraId="1C2C7B0C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2.3.2.2. Eventos:</w:t>
      </w:r>
    </w:p>
    <w:p w14:paraId="717940D1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Estudos e aprofundamentos teóricos;</w:t>
      </w:r>
    </w:p>
    <w:p w14:paraId="53B87A6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Situações de compartilhamento de práticas.</w:t>
      </w:r>
    </w:p>
    <w:p w14:paraId="673B96CE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 xml:space="preserve">2.3.2.3. Os cursos </w:t>
      </w:r>
      <w:proofErr w:type="spellStart"/>
      <w:r w:rsidRPr="00422850">
        <w:rPr>
          <w:rFonts w:ascii="Arial" w:hAnsi="Arial" w:cs="Arial"/>
        </w:rPr>
        <w:t>a</w:t>
      </w:r>
      <w:proofErr w:type="spellEnd"/>
      <w:r w:rsidRPr="00422850">
        <w:rPr>
          <w:rFonts w:ascii="Arial" w:hAnsi="Arial" w:cs="Arial"/>
        </w:rPr>
        <w:t xml:space="preserve"> distância devem prever:</w:t>
      </w:r>
    </w:p>
    <w:p w14:paraId="7415462F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Tutoria on-line, sendo o tutor aquele que realiza a mediação entre os estudos teóricos e as atividades realizadas pelos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cursistas, estimulando a participação e interação;</w:t>
      </w:r>
    </w:p>
    <w:p w14:paraId="6F3261BF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Material de aprofundamento teórico de qualidade, apresentando capítulos ou artigos na íntegra de autores indicados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na bibliografia aprovada;</w:t>
      </w:r>
    </w:p>
    <w:p w14:paraId="7ADCD325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c) Proposição de fóruns ou atividades obrigatórias desenvolvidas no Ambiente Virtual de Aprendizagem (AVA) que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estimulem e favoreçam a relação dos estudos com as práticas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 sejam consideradas no conceito final do cursista, além da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avaliação final;</w:t>
      </w:r>
    </w:p>
    <w:p w14:paraId="049D2EE7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d) Atividades relacionadas à temática da formação nas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horas presenciais ou síncronas;</w:t>
      </w:r>
    </w:p>
    <w:p w14:paraId="1D1CFC28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e) Ambiente Virtual de Aprendizagem que a área promotora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utilizará para o desenvolvimento de interação síncrona e assíncrona entre regente (s) e cursista (s).</w:t>
      </w:r>
    </w:p>
    <w:p w14:paraId="7C0252C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2.3.2.4. Os eventos a distância devem prever:</w:t>
      </w:r>
    </w:p>
    <w:p w14:paraId="002DE094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Inscrições antecipadas;</w:t>
      </w:r>
    </w:p>
    <w:p w14:paraId="7B0D4A3B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Tutoria on-line, sendo o tutor aquele que realiza a mediação entre a apresentação dos conteúdos e as manifestações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do público, fomentando participação qualificada e interativa;</w:t>
      </w:r>
    </w:p>
    <w:p w14:paraId="47E5A9AD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c) Ambiente Virtual de Aprendizagem que disponibilize 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controle de frequência dos participantes;</w:t>
      </w:r>
    </w:p>
    <w:p w14:paraId="50AB3DD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d) Estratégias didáticas e metodológicas de interação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entre a área promotora/regente(s) e participante(s) com vistas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ao acompanhamento da permanência durante os encontros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 a participação qualificada e interativa dos sujeitos da ação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formativa;</w:t>
      </w:r>
    </w:p>
    <w:p w14:paraId="546F715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e) No máximo 200 participantes.</w:t>
      </w:r>
    </w:p>
    <w:p w14:paraId="525AE39A" w14:textId="77777777" w:rsidR="00F7584B" w:rsidRPr="00F4362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4362D">
        <w:rPr>
          <w:rFonts w:ascii="Arial" w:hAnsi="Arial" w:cs="Arial"/>
          <w:b/>
          <w:bCs/>
          <w:i/>
          <w:iCs/>
        </w:rPr>
        <w:t>2.4. FORMAÇÕES COM CERTIFICAÇÃO PARA FINS DE EVOLUÇÃO FUNCIONAL</w:t>
      </w:r>
    </w:p>
    <w:p w14:paraId="03DA671C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Considerando as possibilidades de certificação reconhecidas pela SME para fins de Evolução Funcional, poderão ser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propostas ações de formação que atendam aos itens 2.1., 2.2.</w:t>
      </w:r>
    </w:p>
    <w:p w14:paraId="6CB260AE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e 2.3. deste Edital.</w:t>
      </w:r>
    </w:p>
    <w:p w14:paraId="1233E64E" w14:textId="77777777" w:rsidR="00F7584B" w:rsidRPr="00F4362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4362D">
        <w:rPr>
          <w:rFonts w:ascii="Arial" w:hAnsi="Arial" w:cs="Arial"/>
          <w:b/>
          <w:bCs/>
          <w:i/>
          <w:iCs/>
        </w:rPr>
        <w:t>2.5. FORMAÇÕES SEM CERTIFICAÇÃO PARA FINS DE EVOLUÇÃO FUNCIONAL</w:t>
      </w:r>
    </w:p>
    <w:p w14:paraId="6C16F1CF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Todas as ações promovidas pela Rede Direta deverão ser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cadastradas no NTF, considerando que compõem uma única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política educacional e de formação da SME, com exceção do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disposto nos itens 2.5.1 b e c.</w:t>
      </w:r>
    </w:p>
    <w:p w14:paraId="47478A3C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2.5.1. Não serão certificadas pela SME ou não terão seus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certificados reconhecidos para evolução funcional as seguintes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situações:</w:t>
      </w:r>
    </w:p>
    <w:p w14:paraId="1E8EF957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Ações de formação com temas não relacionados à área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atuação do profissional da educação ou que não estejam diretamente relacionadas às temáticas estabelecidas no item 2.1;</w:t>
      </w:r>
    </w:p>
    <w:p w14:paraId="6E003467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Eventos culturais;</w:t>
      </w:r>
    </w:p>
    <w:p w14:paraId="18E73D4B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c) Grupos de trabalho, reuniões mensais, eventos de seleção de trabalhos, de premiação e outros que, por suas características, não se configurem como ação de formação continuada.</w:t>
      </w:r>
    </w:p>
    <w:p w14:paraId="7A27330B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2.5.2. As formações que não tiverem certificação não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necessitam seguir os critérios estabelecidos nos itens 2.2 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2.3 no que se refere à carga horária mínima e distribuição dos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encontros.</w:t>
      </w:r>
    </w:p>
    <w:p w14:paraId="0DAFB3A4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CDE342B" w14:textId="2F2731D6" w:rsidR="00F7584B" w:rsidRPr="00F4362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4362D">
        <w:rPr>
          <w:rFonts w:ascii="Arial" w:hAnsi="Arial" w:cs="Arial"/>
          <w:b/>
          <w:bCs/>
        </w:rPr>
        <w:t>3. DA REDE DE PARCERIAS</w:t>
      </w:r>
    </w:p>
    <w:p w14:paraId="0384232D" w14:textId="77777777" w:rsidR="00F7584B" w:rsidRPr="00F4362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4362D">
        <w:rPr>
          <w:rFonts w:ascii="Arial" w:hAnsi="Arial" w:cs="Arial"/>
          <w:b/>
          <w:bCs/>
          <w:i/>
          <w:iCs/>
        </w:rPr>
        <w:t>3.1. DAS INSTITUIÇÕES PROPONENTES</w:t>
      </w:r>
    </w:p>
    <w:p w14:paraId="7F4628BF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lastRenderedPageBreak/>
        <w:t>3.1.1. Poderão participar deste Edital as instituições legalmente constituídas, autorizadas e/ou credenciadas, de reconhecida idoneidade e capacidade institucional, que se enquadrem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em uma das seguintes categorias:</w:t>
      </w:r>
    </w:p>
    <w:p w14:paraId="41961874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Entidades Sindicais representativas da Rede Municipal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Ensino de São Paulo;</w:t>
      </w:r>
    </w:p>
    <w:p w14:paraId="3634F7B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Instituições Educacionais Públicas com atuação na formação de educadores da Rede Pública;</w:t>
      </w:r>
    </w:p>
    <w:p w14:paraId="29106F64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c) Órgãos Públicos: federais, estaduais e municipais;</w:t>
      </w:r>
    </w:p>
    <w:p w14:paraId="768E1A7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d) Agências de Cooperação Internacional com atuação na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educação pública;</w:t>
      </w:r>
    </w:p>
    <w:p w14:paraId="449AC1A4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e) Museus sem fins lucrativos.</w:t>
      </w:r>
    </w:p>
    <w:p w14:paraId="00038C38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3.1.2. As ações da Rede de Parcerias não poderão acarretar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ônus financeiros para a SME ou para os servidores.</w:t>
      </w:r>
    </w:p>
    <w:p w14:paraId="2326F971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3.1.3. Em caso de formações da Rede Direta, em colaboração com a Rede de Parceria, será considerada como área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promotora a instituição credenciada pelo NTF.</w:t>
      </w:r>
    </w:p>
    <w:p w14:paraId="293C2744" w14:textId="77777777" w:rsidR="00F7584B" w:rsidRPr="00750B4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50B4D">
        <w:rPr>
          <w:rFonts w:ascii="Arial" w:hAnsi="Arial" w:cs="Arial"/>
          <w:b/>
          <w:bCs/>
          <w:i/>
          <w:iCs/>
        </w:rPr>
        <w:t>3.2. DA APRESENTAÇÃO DE DOCUMENTOS PARA CREDENCIAMENTO</w:t>
      </w:r>
    </w:p>
    <w:p w14:paraId="03BB1A6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3.2.1. Para solicitar o credenciamento, a instituição proponente deverá apresentar os seguintes documentos em cópias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simples:</w:t>
      </w:r>
    </w:p>
    <w:p w14:paraId="3BEFE60D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Cartão de Inscrição no Cadastro Nacional de Pessoa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Jurídica - CNPJ;</w:t>
      </w:r>
    </w:p>
    <w:p w14:paraId="7D5944A4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Estatuto social/contrato social e/ou regimento;</w:t>
      </w:r>
    </w:p>
    <w:p w14:paraId="64AB4DD9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c) Documento de identificação do representante legal 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CPF;</w:t>
      </w:r>
    </w:p>
    <w:p w14:paraId="1AD66ADB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d) Apresentação da instituição, conforme consta no Anexo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I deste Edital.</w:t>
      </w:r>
    </w:p>
    <w:p w14:paraId="2ECE120D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3.2.2. A documentação tratada no item 3.2.1 poderá ser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encaminhada ao NTF exclusivamente entre os meses de janeiro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 agosto do ano em curso ou em períodos pré-estabelecidos no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caso de sua prorrogação.</w:t>
      </w:r>
    </w:p>
    <w:p w14:paraId="329742EE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3.2.3. A documentação da instituição deverá ser entregue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em envelope lacrado no seguinte endereço: Rua Dr. Diogo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Faria, nº 1.247, 2º andar - sala 307, aos cuidados do Núcleo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Técnico de Formação, em dias úteis, das 9h às 17 h.</w:t>
      </w:r>
    </w:p>
    <w:p w14:paraId="6FEF85DD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3.2.4. As instituições proponentes deverão apresentar 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documentação exigida apenas uma vez no período de vigência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deste Edital, incluindo aquelas que apresentaram documentação em Editais anteriores.</w:t>
      </w:r>
    </w:p>
    <w:p w14:paraId="52EF7495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3.2.5. As instituições credenciadas no ano de 2021, que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atenderem ao item 3.1.1 deste Edital, permanecerão credenciadas, estando dispensadas do envio de nova documentação.</w:t>
      </w:r>
    </w:p>
    <w:p w14:paraId="4758575D" w14:textId="77777777" w:rsidR="00F7584B" w:rsidRPr="00750B4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50B4D">
        <w:rPr>
          <w:rFonts w:ascii="Arial" w:hAnsi="Arial" w:cs="Arial"/>
          <w:b/>
          <w:bCs/>
          <w:i/>
          <w:iCs/>
        </w:rPr>
        <w:t>3.3. DA FORMALIZAÇÃO DAS PARCERIAS</w:t>
      </w:r>
    </w:p>
    <w:p w14:paraId="231C5F75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3.3.1. A análise documental terá caráter eliminatório, sendo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desclassificada a instituição que apresentar documentação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incompleta.</w:t>
      </w:r>
    </w:p>
    <w:p w14:paraId="1286C8B9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3.3.2. Somente poderão ser cadastradas propostas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formação após envio de documentação indicada no item 3.2.1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 publicação no Diário Oficial da Cidade (DOC) constando 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credenciamento da instituição pelo NTF.</w:t>
      </w:r>
    </w:p>
    <w:p w14:paraId="57CF240B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3.3.3. No que tange à Rede de Parcerias, apenas as ações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formação publicadas no DOC terão efeitos para a Evolução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Funcional do Profissional da Educação.</w:t>
      </w:r>
    </w:p>
    <w:p w14:paraId="02162E15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A694BC" w14:textId="288B4657" w:rsidR="00F7584B" w:rsidRPr="00750B4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50B4D">
        <w:rPr>
          <w:rFonts w:ascii="Arial" w:hAnsi="Arial" w:cs="Arial"/>
          <w:b/>
          <w:bCs/>
        </w:rPr>
        <w:t>4. DA APRESENTAÇÃO DAS PROPOSTAS DE FORMAÇÃO</w:t>
      </w:r>
    </w:p>
    <w:p w14:paraId="51A4C8DD" w14:textId="77777777" w:rsidR="00F7584B" w:rsidRPr="00750B4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50B4D">
        <w:rPr>
          <w:rFonts w:ascii="Arial" w:hAnsi="Arial" w:cs="Arial"/>
          <w:b/>
          <w:bCs/>
          <w:i/>
          <w:iCs/>
        </w:rPr>
        <w:t>4.1. DO ENVIO DE PROPOSTAS</w:t>
      </w:r>
    </w:p>
    <w:p w14:paraId="39BA9496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4.1.1. A apresentação detalhada de cada uma das ações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formação será efetivada a partir do preenchimento do formulário disponível no endereço eletrônico:</w:t>
      </w:r>
      <w:r>
        <w:rPr>
          <w:rFonts w:ascii="Arial" w:hAnsi="Arial" w:cs="Arial"/>
        </w:rPr>
        <w:t xml:space="preserve"> </w:t>
      </w:r>
      <w:hyperlink r:id="rId4" w:history="1">
        <w:r w:rsidRPr="00F72C2C">
          <w:rPr>
            <w:rStyle w:val="Hyperlink"/>
            <w:rFonts w:ascii="Arial" w:hAnsi="Arial" w:cs="Arial"/>
          </w:rPr>
          <w:t>https://educacao.sme.prefeitura.sp.gov.br/coped/ntf/cadastro-de-propostas-de-formacao/</w:t>
        </w:r>
      </w:hyperlink>
      <w:r>
        <w:rPr>
          <w:rFonts w:ascii="Arial" w:hAnsi="Arial" w:cs="Arial"/>
        </w:rPr>
        <w:t xml:space="preserve"> </w:t>
      </w:r>
    </w:p>
    <w:p w14:paraId="45E31137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4.1.2. As propostas de formação deverão ser cadastradas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com, no mínimo, 30 (trinta) dias de antecedência do início das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inscrições ou 45 (quarenta e cinco) dias do início das atividades.</w:t>
      </w:r>
    </w:p>
    <w:p w14:paraId="331832D6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Para solicitação de validação no Sistema Integrado de Gestão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Pessoas e Competências - SIGPEC (PMSP), o prazo exigido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para o cadastro é de 60 (sessenta) dias de antecedência da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data inicial.</w:t>
      </w:r>
    </w:p>
    <w:p w14:paraId="42631D0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4.1.3. A data máxima para cadastro de propostas de formação será no dia 14 de novembro de cada ano.</w:t>
      </w:r>
    </w:p>
    <w:p w14:paraId="6F5C59FF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4.1.4. As ações de formação deverão possuir o cronograma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previsto para o ano da solicitação (2022), excetuando-se aquelas com carga horária acima de 100 (cem) horas.</w:t>
      </w:r>
    </w:p>
    <w:p w14:paraId="44F5730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4.1.5. A análise das ações de formação seguirá os seguintes procedimentos:</w:t>
      </w:r>
    </w:p>
    <w:p w14:paraId="174B1396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Análise de cada proposta de formação por uma Comissão de Análise publicada em Diário Oficial da Cidade;</w:t>
      </w:r>
    </w:p>
    <w:p w14:paraId="363B29E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lastRenderedPageBreak/>
        <w:t>b) Solicitações de ajustes, caso esses sejam necessários;</w:t>
      </w:r>
    </w:p>
    <w:p w14:paraId="16C23BB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c) Prazo para devolução com os ajustes solicitados 7 (sete)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dias;</w:t>
      </w:r>
    </w:p>
    <w:p w14:paraId="34788317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d) Nova análise da proposta por até duas vezes pela Comissão de Análise;</w:t>
      </w:r>
    </w:p>
    <w:p w14:paraId="0E49CD05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e) A proposta aprovada terá suas informações principais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publicadas em Despacho de Homologação/Comunicado no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Diário Oficial da Cidade – DOC.</w:t>
      </w:r>
    </w:p>
    <w:p w14:paraId="404AED1E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4.1.6. No caso de parecer definitivo desfavorável, o proponente não poderá reapresentar a mesma proposta ou outra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que apresentar semelhanças no tema, objetivos, público-alvo 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metodologia, durante a vigência deste Edital.</w:t>
      </w:r>
    </w:p>
    <w:p w14:paraId="1577698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4.1.7. As instituições ou áreas proponentes que não tiverem suas propostas de formação habilitadas terão prazo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5 (cinco) dias úteis, a contar da data da devolutiva, para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solicitarem recurso direcionado ao NTF pelo e-mail indicado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no item 5.2.4.</w:t>
      </w:r>
    </w:p>
    <w:p w14:paraId="2116FF8F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4.1.8. Interposto o recurso, o NTF poderá reconsiderar sua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decisão ou encaminhá-lo ao Coordenador (a) da COPED e, se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for o caso, ao Secretário (a) Municipal de Educação, devidamente informados, para deliberação.</w:t>
      </w:r>
    </w:p>
    <w:p w14:paraId="0A56E34D" w14:textId="77777777" w:rsidR="00F7584B" w:rsidRPr="00422850" w:rsidRDefault="00F7584B" w:rsidP="00F7584B">
      <w:pPr>
        <w:tabs>
          <w:tab w:val="left" w:pos="6246"/>
        </w:tabs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4.1.9. O resultado do recurso será informado por ofício ou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memorando.</w:t>
      </w:r>
      <w:r>
        <w:rPr>
          <w:rFonts w:ascii="Arial" w:hAnsi="Arial" w:cs="Arial"/>
        </w:rPr>
        <w:t xml:space="preserve"> </w:t>
      </w:r>
    </w:p>
    <w:p w14:paraId="425AA5FD" w14:textId="77777777" w:rsidR="00F7584B" w:rsidRPr="00750B4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50B4D">
        <w:rPr>
          <w:rFonts w:ascii="Arial" w:hAnsi="Arial" w:cs="Arial"/>
          <w:b/>
          <w:bCs/>
          <w:i/>
          <w:iCs/>
        </w:rPr>
        <w:t>4.2. DOS CRITÉRIOS DE ANÁLISE E HABILITAÇÃO DAS PROPOSTAS DE FORMAÇÃO</w:t>
      </w:r>
    </w:p>
    <w:p w14:paraId="2A9EAA69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4.2.1. Na análise das Propostas de Formação serão observados os seguintes aspectos:</w:t>
      </w:r>
    </w:p>
    <w:p w14:paraId="23FC4D45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Resposta a todos os itens demandados em sua integralidade;</w:t>
      </w:r>
    </w:p>
    <w:p w14:paraId="212D22B7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Aderência às temáticas prioritárias, conforme item 2.1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deste Edital;</w:t>
      </w:r>
    </w:p>
    <w:p w14:paraId="5B99875E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c) Alinhamento com os princípios e diretrizes para a formação continuada, explicitados nos itens 1 e 7 deste Edital, com 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Currículo da Cidade e a Política Educacional do Município;</w:t>
      </w:r>
    </w:p>
    <w:p w14:paraId="2BEB0687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d) Justificativa fundamentada em dados ou informações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consistentes;</w:t>
      </w:r>
    </w:p>
    <w:p w14:paraId="726639A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e) Exequibilidade do cronograma apresentado;</w:t>
      </w:r>
    </w:p>
    <w:p w14:paraId="56BF19AE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f) Adequação da temática e conteúdos apresentados com 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experiência cotidiana dos profissionais definidos no público-alvo;</w:t>
      </w:r>
    </w:p>
    <w:p w14:paraId="7C4909D7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g) Pressupostos teórico/metodológicos apresentados no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conteúdo, objetivos da ação de formação e coerência com 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princípios e ações da Política Educacional do Município;</w:t>
      </w:r>
    </w:p>
    <w:p w14:paraId="190B70F3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h) Consistência da proposta pedagógica, observada pela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coerência do tema, dos objetivos, dos conteúdos, dos procedimentos metodológicos, da forma de abordagem, da modalidade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 da carga horária;</w:t>
      </w:r>
    </w:p>
    <w:p w14:paraId="66F8C6DC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i) Consistência da proposta, observada pela coerência do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número de vagas oferecidas, da carga horária, do tamanho das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turmas, do cronograma apresentado e da relação tutor/cursista;</w:t>
      </w:r>
    </w:p>
    <w:p w14:paraId="70F1C2AE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j) Adequação da bibliografia à justificativa, aos objetivos,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ao conteúdo da ação de formação e aos princípios e publicações da SME;</w:t>
      </w:r>
    </w:p>
    <w:p w14:paraId="05C68879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k) Adequação do perfil do corpo docente às características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da ação de formação, aos princípios e às concepções da SME;</w:t>
      </w:r>
    </w:p>
    <w:p w14:paraId="2C6E35CB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l) Consistência da metodologia de avaliação dos participantes e dos critérios de certificação.</w:t>
      </w:r>
    </w:p>
    <w:p w14:paraId="1B126A31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4.2.2. Alterações na proposta aprovada deverão ser solicitadas, via e-mail, ao endereço eletrônico do NTF, apresentado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no item 5.2.4. e novamente submetidas à aprovação.</w:t>
      </w:r>
    </w:p>
    <w:p w14:paraId="2C808B2E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4.2.3. Não serão analisados cursos ou eventos de formação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com menos de 20 (vinte) vagas.</w:t>
      </w:r>
    </w:p>
    <w:p w14:paraId="5A683216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4.3. Do prazo de validade das propostas aprovadas e homologadas pelo NTF:</w:t>
      </w:r>
    </w:p>
    <w:p w14:paraId="6A564FAE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Cursos: 3 (três) anos a partir da data de publicação em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Diário Oficial:</w:t>
      </w:r>
    </w:p>
    <w:p w14:paraId="0C3BB05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Eventos: para o ano vigente.</w:t>
      </w:r>
    </w:p>
    <w:p w14:paraId="1FB66CFE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E7A854" w14:textId="27F29121" w:rsidR="00F7584B" w:rsidRPr="00750B4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50B4D">
        <w:rPr>
          <w:rFonts w:ascii="Arial" w:hAnsi="Arial" w:cs="Arial"/>
          <w:b/>
          <w:bCs/>
        </w:rPr>
        <w:t>5. DO ACOMPANHAMENTO DAS AÇÕES DE FORMAÇÃO</w:t>
      </w:r>
    </w:p>
    <w:p w14:paraId="1A31925B" w14:textId="77777777" w:rsidR="00F7584B" w:rsidRPr="00750B4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50B4D">
        <w:rPr>
          <w:rFonts w:ascii="Arial" w:hAnsi="Arial" w:cs="Arial"/>
          <w:b/>
          <w:bCs/>
          <w:i/>
          <w:iCs/>
        </w:rPr>
        <w:t>5.1. DO FORNECIMENTO DE INFORMAÇÕES</w:t>
      </w:r>
    </w:p>
    <w:p w14:paraId="7AC87FD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5.1.1. As instituições parceiras e a Rede Direta concordam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em fornecer periodicamente informações sobre o andamento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das ações de formação, além de promover condições para que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sejam efetuadas as ações de monitoramento e avaliação por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parte da equipe do NTF.</w:t>
      </w:r>
    </w:p>
    <w:p w14:paraId="78DDC361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5.1.2. Mediante solicitação do NTF, no ato de análise da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proposta de formação ou ao término da ação, a área proponente deverá:</w:t>
      </w:r>
    </w:p>
    <w:p w14:paraId="6E9D63BC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5.1.2.1. Encaminhar cópias virtuais ou físicas de:</w:t>
      </w:r>
    </w:p>
    <w:p w14:paraId="27081B1C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Pauta de formação incluindo cronograma detalhado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das propostas de atividades realizadas em grupo ou individualmente, leituras, momentos de debates, exposição temática 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intervalo;</w:t>
      </w:r>
    </w:p>
    <w:p w14:paraId="7D04C5B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lastRenderedPageBreak/>
        <w:t>b) Materiais fornecidos para estudos ou avaliação dos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cursistas (exatamente como apresentado aos profissionais da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RME, ou seja, em formato de apostila, texto isolado, resumo,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excerto, entre outros);</w:t>
      </w:r>
    </w:p>
    <w:p w14:paraId="3B22787E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 xml:space="preserve">c) Telas dos cursos </w:t>
      </w:r>
      <w:proofErr w:type="spellStart"/>
      <w:r w:rsidRPr="00422850">
        <w:rPr>
          <w:rFonts w:ascii="Arial" w:hAnsi="Arial" w:cs="Arial"/>
        </w:rPr>
        <w:t>a</w:t>
      </w:r>
      <w:proofErr w:type="spellEnd"/>
      <w:r w:rsidRPr="00422850">
        <w:rPr>
          <w:rFonts w:ascii="Arial" w:hAnsi="Arial" w:cs="Arial"/>
        </w:rPr>
        <w:t xml:space="preserve"> distância, incluindo as proposições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fóruns e atividades;</w:t>
      </w:r>
    </w:p>
    <w:p w14:paraId="3475406F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d) Telas de apresentações (slides, sites, entre outras) utilizadas no curso/evento;</w:t>
      </w:r>
    </w:p>
    <w:p w14:paraId="1135A0D1" w14:textId="77777777" w:rsidR="00F7584B" w:rsidRPr="00422850" w:rsidRDefault="00F7584B" w:rsidP="00F7584B">
      <w:pPr>
        <w:tabs>
          <w:tab w:val="left" w:pos="6246"/>
        </w:tabs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e) Cópia digital ou digitalizada das atividades obrigatórias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realizadas pelos cursistas.</w:t>
      </w:r>
      <w:r>
        <w:rPr>
          <w:rFonts w:ascii="Arial" w:hAnsi="Arial" w:cs="Arial"/>
        </w:rPr>
        <w:t xml:space="preserve"> </w:t>
      </w:r>
    </w:p>
    <w:p w14:paraId="5167382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5.1.2.2. Permitir ao NTF acesso ao Ambiente Virtual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 xml:space="preserve">Aprendizagem dos cursos </w:t>
      </w:r>
      <w:proofErr w:type="spellStart"/>
      <w:r w:rsidRPr="00422850">
        <w:rPr>
          <w:rFonts w:ascii="Arial" w:hAnsi="Arial" w:cs="Arial"/>
        </w:rPr>
        <w:t>a</w:t>
      </w:r>
      <w:proofErr w:type="spellEnd"/>
      <w:r w:rsidRPr="00422850">
        <w:rPr>
          <w:rFonts w:ascii="Arial" w:hAnsi="Arial" w:cs="Arial"/>
        </w:rPr>
        <w:t xml:space="preserve"> distância e dos eventos a distância/híbridos, bem como </w:t>
      </w:r>
      <w:proofErr w:type="spellStart"/>
      <w:r w:rsidRPr="00422850">
        <w:rPr>
          <w:rFonts w:ascii="Arial" w:hAnsi="Arial" w:cs="Arial"/>
        </w:rPr>
        <w:t>aos</w:t>
      </w:r>
      <w:proofErr w:type="spellEnd"/>
      <w:r w:rsidRPr="00422850">
        <w:rPr>
          <w:rFonts w:ascii="Arial" w:hAnsi="Arial" w:cs="Arial"/>
        </w:rPr>
        <w:t xml:space="preserve"> conteúdos, aos fóruns, às comunidades,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aos materiais disponibilizados e às demais atividades desenvolvidas no AVA.</w:t>
      </w:r>
    </w:p>
    <w:p w14:paraId="7FE151C1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5.1.3. As documentações referentes à finalização das formações deverão ser encaminhadas ao NTF em até 30 (trinta)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dias após o término do período de realização do curso/evento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publicado em DOC. No caso de haver mais de uma turma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prevista na mesma ação formativa, com períodos de realizações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diferentes, as documentações devem ser enviadas após a data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final de cada turma.</w:t>
      </w:r>
    </w:p>
    <w:p w14:paraId="020A5E6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5.1.4. Compõem a relação de documentação de finalização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ação de formação:</w:t>
      </w:r>
    </w:p>
    <w:p w14:paraId="62D4C16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Listas de presença digitalizadas, devidamente assinadas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pelos participantes ou com o campo fechado, com assinatura 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carimbo do responsável pela conferência da lista (utilizar modelos fornecidos pelo NTF). Os campos de frequência, conceito 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entrega de atividade obrigatória (somente para cursos) também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devem estar devidamente preenchidos ou fechados. Relacionar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os participantes sem abreviações e em ordem crescente de R.F.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ou alfabética. Essa mesma ordem deve ser observada no preenchimento do CODAF (item c);</w:t>
      </w:r>
    </w:p>
    <w:p w14:paraId="170B7AE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Relatório de Controle de Participação na modalidade 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distância (utilizar modelos fornecidos pelo NTF).</w:t>
      </w:r>
    </w:p>
    <w:p w14:paraId="2E7710DE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Relacionar os participantes/ cursistas sem abreviações e em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ordem crescente de R.F. ou alfabética. Essa mesma ordem deve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ser observada no CODAF (item c). É necessário o preenchimento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do cabeçalho com as informações da formação, conforme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publicado no Diário Oficial da Cidade de São Paulo. Os campos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frequência, entrega de atividade obrigatória e conceito final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também devem estar devidamente preenchidos ou fechados.</w:t>
      </w:r>
    </w:p>
    <w:p w14:paraId="28CECE6B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Disponibilizar versão em PDF, contendo assinatura do responsável pelo fechamento da documentação e, também, versão em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Excel, constando nome, cargo e R.F. (se houver) do responsável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pelo relatório.</w:t>
      </w:r>
    </w:p>
    <w:p w14:paraId="20D1BA7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Para os cursos, o relatório deve ser preenchido com 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atividades desenvolvidas no AVA (indicadas nos procedimentos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metodológicos da proposta homologada), participação e frequência nas aulas síncronas/presenciais, entrega da atividade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obrigatória e aproveitamento do cursista.</w:t>
      </w:r>
    </w:p>
    <w:p w14:paraId="28EA0CD1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Nos campos de atividades no AVA, a área promotora deve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nomear as formas de acompanhamento em relação à participação e aproveitamento do cursista na formação (atividades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assíncronas como fórum, chats, material de estudo, vídeos,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simulados, avaliações etc.) para atribuição do conceito final.</w:t>
      </w:r>
    </w:p>
    <w:p w14:paraId="35FA754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Para os eventos, o relatório deve ser preenchido com 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participação e frequência nos encontros síncronos e aproveitamento do participante;</w:t>
      </w:r>
    </w:p>
    <w:p w14:paraId="64713BD1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c) Controle de Documentação das Ações Formativas - CODAF (Anexo II) totalmente preenchido, utilizando fonte Arial, tamanho 12, formato paisagem, sem uso de fórmulas ou tabelas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vinculadas. Disponibilizar versão em PDF, contendo assinatura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do responsável pelo fechamento da documentação e de outro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servidor responsável pela conferência e, também, versão em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Excel, sem assinatura dos responsáveis pelo fechamento da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documentação;</w:t>
      </w:r>
    </w:p>
    <w:p w14:paraId="6710AEC5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d) Cópia do Comunicado/Despacho de Homologação publicado no Diário Oficial e retificações.</w:t>
      </w:r>
    </w:p>
    <w:p w14:paraId="060DA059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5.1.5. As listas de presença originais e/ou relatórios deverão ser arquivados pela área promotora pelo prazo mínimo de 5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(cinco) anos e disponibilizados à SME caso solicitado. Somente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depois deste prazo poderão ser eliminados.</w:t>
      </w:r>
    </w:p>
    <w:p w14:paraId="53CD359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5.1.6. A lista de presença é um documento que permite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alterações e correções de dados pessoais, bem como o registro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assinaturas indevidas ou inserção manual de participantes,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desde que constem carimbo e assinatura do responsável pelo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fechamento da lista, validando cada retificação.</w:t>
      </w:r>
    </w:p>
    <w:p w14:paraId="028D079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5.1.7. O CODAF deve seguir a mesma ordem da lista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presença e/ou o relatório de participação, por ordem alfabética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ou ordem crescente de RF.</w:t>
      </w:r>
    </w:p>
    <w:p w14:paraId="7768243B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5.1.8. A documentação de finalização do curso/evento deve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ser encaminhada no prazo de 30 (trinta) dias:</w:t>
      </w:r>
    </w:p>
    <w:p w14:paraId="7142F47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Rede Direta: via SEI (Sistema Eletrônico de Informações)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para unidade: SME/COPED/NTF Documentação, respeitando 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limite máximo de 3 (três) turmas por processo SEI;</w:t>
      </w:r>
    </w:p>
    <w:p w14:paraId="30A9E5A1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lastRenderedPageBreak/>
        <w:t xml:space="preserve">b) Rede Parceira: via e-mail: </w:t>
      </w:r>
      <w:hyperlink r:id="rId5" w:history="1">
        <w:r w:rsidRPr="00F72C2C">
          <w:rPr>
            <w:rStyle w:val="Hyperlink"/>
            <w:rFonts w:ascii="Arial" w:hAnsi="Arial" w:cs="Arial"/>
          </w:rPr>
          <w:t>smecopedcertificados@sme.prefeitura.sp.gov.br</w:t>
        </w:r>
      </w:hyperlink>
      <w:r>
        <w:rPr>
          <w:rFonts w:ascii="Arial" w:hAnsi="Arial" w:cs="Arial"/>
        </w:rPr>
        <w:t xml:space="preserve"> </w:t>
      </w:r>
    </w:p>
    <w:p w14:paraId="00DB2E54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5.1.9. A documentação de finalização de curso, que consta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no item 5.1.4, deverá ser encaminhada de uma só vez.</w:t>
      </w:r>
    </w:p>
    <w:p w14:paraId="738D0203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5.1.10. A área promotora é responsável pela conferência 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veracidade das documentações encaminhadas para o NTF.</w:t>
      </w:r>
    </w:p>
    <w:p w14:paraId="03932175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5.1.11. Por questões de transparência, após o cadastro no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Sistema Escola On-line (EOL), não serão recebidos documentos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complementares de participantes não incluídos anteriormente.</w:t>
      </w:r>
    </w:p>
    <w:p w14:paraId="3E7747F7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5.1.12. Não poderá assinar como responsável pela formação ou pela conferência da documentação qualquer servidor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que seja parte interessada na titulação.</w:t>
      </w:r>
    </w:p>
    <w:p w14:paraId="0110ACFF" w14:textId="77777777" w:rsidR="00F7584B" w:rsidRPr="001663A8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663A8">
        <w:rPr>
          <w:rFonts w:ascii="Arial" w:hAnsi="Arial" w:cs="Arial"/>
          <w:b/>
          <w:bCs/>
          <w:i/>
          <w:iCs/>
        </w:rPr>
        <w:t>5.2. DAS AÇÕES DE ACOMPANHAMENTO DO NTF</w:t>
      </w:r>
    </w:p>
    <w:p w14:paraId="77C95314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5.2.1. Poderão ser requisitadas a qualquer tempo, durante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o desenvolvimento da ação formativa, as seguintes ações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acompanhamento:</w:t>
      </w:r>
    </w:p>
    <w:p w14:paraId="0185191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Visitas técnicas in loco ou ingresso nas aulas síncronas/eventos a distância em datas, horários e locais/ambientes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virtuais de aprendizagem dispostos nas propostas de formação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aprovadas por este Edital;</w:t>
      </w:r>
    </w:p>
    <w:p w14:paraId="6A1F1DF4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Reuniões de acompanhamento com a coordenação das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áreas promotoras e os responsáveis do NTF;</w:t>
      </w:r>
    </w:p>
    <w:p w14:paraId="46CCFAC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c) Envio dos materiais e conteúdos constantes no item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5.1.2 para comparativo com a proposta aprovada.</w:t>
      </w:r>
    </w:p>
    <w:p w14:paraId="40BC6646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5.2.2. Constatadas inconsistências entre a proposta aprovada e a formação oferecida aos servidores da educação, a área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promotora será notificada.</w:t>
      </w:r>
    </w:p>
    <w:p w14:paraId="16AC730F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5.2.3. O NTF poderá contatar diretamente os cursistas,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profissionais da educação, como uma forma de avaliação dos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processos formativos.</w:t>
      </w:r>
    </w:p>
    <w:p w14:paraId="70C6C1F1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5.2.4. O endereço eletrônico para dúvidas ou solicitação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 xml:space="preserve">informações é: </w:t>
      </w:r>
      <w:hyperlink r:id="rId6" w:history="1">
        <w:r w:rsidRPr="00F72C2C">
          <w:rPr>
            <w:rStyle w:val="Hyperlink"/>
            <w:rFonts w:ascii="Arial" w:hAnsi="Arial" w:cs="Arial"/>
          </w:rPr>
          <w:t>smecopedntf@sme.prefeitura.sp.gov.br</w:t>
        </w:r>
      </w:hyperlink>
      <w:r w:rsidRPr="004228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40B1CEF" w14:textId="77777777" w:rsidR="00F7584B" w:rsidRPr="001663A8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663A8">
        <w:rPr>
          <w:rFonts w:ascii="Arial" w:hAnsi="Arial" w:cs="Arial"/>
          <w:b/>
          <w:bCs/>
          <w:i/>
          <w:iCs/>
        </w:rPr>
        <w:t>5.3. DOS CRITÉRIOS PARA SUSPENSÃO DE APRESENTAÇÃO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1663A8">
        <w:rPr>
          <w:rFonts w:ascii="Arial" w:hAnsi="Arial" w:cs="Arial"/>
          <w:b/>
          <w:bCs/>
          <w:i/>
          <w:iCs/>
        </w:rPr>
        <w:t>DE PROPOSTAS DE FORMAÇÃO</w:t>
      </w:r>
    </w:p>
    <w:p w14:paraId="0961C356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É imprescindível a consonância da formação oferecida aos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profissionais da educação com as concepções de currículo 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formação da SME.</w:t>
      </w:r>
    </w:p>
    <w:p w14:paraId="068F6ACD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5.3.1. Será suspensa a possibilidade de envio de propostas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formação das instituições parceiras ou áreas proponentes da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Rede Direta que:</w:t>
      </w:r>
    </w:p>
    <w:p w14:paraId="4700E28F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Não alcançarem 30% (trinta por cento) de certificação,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em relação ao total de vagas ofertadas, em 3 (três) turmas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distintas;</w:t>
      </w:r>
    </w:p>
    <w:p w14:paraId="0800689C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Não enviarem os documentos para finalização e certificação de uma ação formativa no prazo de 30 (trinta) dias após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 realização do último encontro, por 3 (três) vezes seguidas;</w:t>
      </w:r>
    </w:p>
    <w:p w14:paraId="12B9E84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c) Receberem duas notificações de inconsistência entre 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proposta aprovada e a formação ofertada, nos termos do item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5.2.2 deste Edital;</w:t>
      </w:r>
    </w:p>
    <w:p w14:paraId="01111A88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d) Apresentarem documentos com informações inconsistentes e/ou falsas com o objetivo de ocultar o não cumprimento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exigências do presente Edital.</w:t>
      </w:r>
    </w:p>
    <w:p w14:paraId="0833770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5.3.2 As áreas promotoras que sofrerem suspensão, somente poderão oferecer novas ações mediante autorização em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reunião com Diretor (a) do NTF, acompanhado, se necessário,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Coordenador (a) da COPED, Diretor (a) Regional de Educação e/ou Coordenador (a)/Diretor de Núcleo e/ou Divisão</w:t>
      </w:r>
    </w:p>
    <w:p w14:paraId="31770CE6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68F931" w14:textId="34801A20" w:rsidR="00F7584B" w:rsidRPr="001663A8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663A8">
        <w:rPr>
          <w:rFonts w:ascii="Arial" w:hAnsi="Arial" w:cs="Arial"/>
          <w:b/>
          <w:bCs/>
        </w:rPr>
        <w:t>6. DA CERTIFICAÇÃO</w:t>
      </w:r>
    </w:p>
    <w:p w14:paraId="0B2CA901" w14:textId="77777777" w:rsidR="00F7584B" w:rsidRPr="001663A8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663A8">
        <w:rPr>
          <w:rFonts w:ascii="Arial" w:hAnsi="Arial" w:cs="Arial"/>
          <w:b/>
          <w:bCs/>
          <w:i/>
          <w:iCs/>
        </w:rPr>
        <w:t>6.1. DOS REGENTES</w:t>
      </w:r>
    </w:p>
    <w:p w14:paraId="4B5C3F37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6.1.1. Os regentes publicados em DOC não poderão constar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como participantes na mesma formação, ainda que seja em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outra turma concomitante ou posterior à sua regência.</w:t>
      </w:r>
      <w:r>
        <w:rPr>
          <w:rFonts w:ascii="Arial" w:hAnsi="Arial" w:cs="Arial"/>
        </w:rPr>
        <w:t xml:space="preserve"> </w:t>
      </w:r>
    </w:p>
    <w:p w14:paraId="2CF1EF2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6.1.2. Para os regentes, o NTF emitirá certificado somente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àqueles que tiverem o R.F. no CODAF e nome publicado no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DOC. O certificado do regente será enviado automaticamente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pelo e-mail indicado no EOL.</w:t>
      </w:r>
    </w:p>
    <w:p w14:paraId="586FB02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6.1.3. Os regentes que não possuem R.F. e as ações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formação sem publicação em DOC poderão ter seus atestados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comparecimento e/ou certificados emitidos diretamente pela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área promotora, respeitando o disposto no item 6.3.</w:t>
      </w:r>
    </w:p>
    <w:p w14:paraId="4FC4FED0" w14:textId="77777777" w:rsidR="00F7584B" w:rsidRPr="001663A8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663A8">
        <w:rPr>
          <w:rFonts w:ascii="Arial" w:hAnsi="Arial" w:cs="Arial"/>
          <w:b/>
          <w:bCs/>
          <w:i/>
          <w:iCs/>
        </w:rPr>
        <w:t>6.2. DA EMISSÃO DE CERTIFICADOS DE AÇÕES DE FORMAÇÃO DA REDE DIRETA</w:t>
      </w:r>
    </w:p>
    <w:p w14:paraId="5370521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lastRenderedPageBreak/>
        <w:t>6.2.1. Os certificados dos servidores municipais da Rede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 xml:space="preserve">Direta (SME e </w:t>
      </w:r>
      <w:proofErr w:type="spellStart"/>
      <w:r w:rsidRPr="00422850">
        <w:rPr>
          <w:rFonts w:ascii="Arial" w:hAnsi="Arial" w:cs="Arial"/>
        </w:rPr>
        <w:t>DREs</w:t>
      </w:r>
      <w:proofErr w:type="spellEnd"/>
      <w:r w:rsidRPr="00422850">
        <w:rPr>
          <w:rFonts w:ascii="Arial" w:hAnsi="Arial" w:cs="Arial"/>
        </w:rPr>
        <w:t>) serão emitidos exclusivamente pelo NTF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 encaminhados aos participantes pelo e-mail cadastrado no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EOL, mediante o envio da documentação pela área promotora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(item 5.1.4).</w:t>
      </w:r>
    </w:p>
    <w:p w14:paraId="17095495" w14:textId="77777777" w:rsidR="00F7584B" w:rsidRPr="001663A8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663A8">
        <w:rPr>
          <w:rFonts w:ascii="Arial" w:hAnsi="Arial" w:cs="Arial"/>
          <w:b/>
          <w:bCs/>
          <w:i/>
          <w:iCs/>
        </w:rPr>
        <w:t>6.3. DA EMISSÃO DE CERTIFICADOS DE AÇÕES DE FORMAÇÃO PELA REDE DE PARCERIAS DO NTF</w:t>
      </w:r>
    </w:p>
    <w:p w14:paraId="5BFE9C03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6.3.1. A emissão dos certificados da Rede de Parcerias será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responsabilidade da instituição promotora.</w:t>
      </w:r>
    </w:p>
    <w:p w14:paraId="51B40EA8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6.3.2. Os certificados emitidos pela instituição deverão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conter, no mínimo, as seguintes especificações, devidamente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impressas:</w:t>
      </w:r>
    </w:p>
    <w:p w14:paraId="03A32EA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FRENTE</w:t>
      </w:r>
    </w:p>
    <w:p w14:paraId="2640AA09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a.1. Nome completo do servidor;</w:t>
      </w:r>
    </w:p>
    <w:p w14:paraId="19C7E30E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a.2. Identificação da ação de formação (curso/evento–temática);</w:t>
      </w:r>
    </w:p>
    <w:p w14:paraId="245E4403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a.3. Especificação da modalidade: presencial, a distância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ou híbrida;</w:t>
      </w:r>
    </w:p>
    <w:p w14:paraId="4F63FC35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a.4. Identificação do responsável pela expedição do documento: nome, cargo, assinatura;</w:t>
      </w:r>
    </w:p>
    <w:p w14:paraId="49CF6448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a.5. Período de realização da ação de formação (dia, mês 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ano) e carga horária total.</w:t>
      </w:r>
    </w:p>
    <w:p w14:paraId="3446EEA1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VERSO</w:t>
      </w:r>
    </w:p>
    <w:p w14:paraId="203D737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b.1. Identificação da instituição promotora da ação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formação: nome, endereço, CNPJ</w:t>
      </w:r>
    </w:p>
    <w:p w14:paraId="7083D2C1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b.2. Ementa da ação de formação, contemplando linha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programática e forma de abordagem;</w:t>
      </w:r>
    </w:p>
    <w:p w14:paraId="0C39223D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b.3.Conteúdo programático: programação (eventos) ou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disciplinas (cursos);</w:t>
      </w:r>
    </w:p>
    <w:p w14:paraId="06E335D6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b.4. Frequência;</w:t>
      </w:r>
    </w:p>
    <w:p w14:paraId="559504A5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b.5. Nota média de aproveitamento (quando houver);</w:t>
      </w:r>
    </w:p>
    <w:p w14:paraId="50E006BB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b.6. Identificação da homologação no Diário Oficial da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Cidade - DOC (quando houver).</w:t>
      </w:r>
    </w:p>
    <w:p w14:paraId="3D6F1724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6.3.3. Os certificados, a critério da instituição promotora,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poderão ser disponibilizados aos servidores, em PDF, via e-mail,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após cadastro no Sistema EOL.</w:t>
      </w:r>
    </w:p>
    <w:p w14:paraId="69D7866F" w14:textId="77777777" w:rsidR="00F7584B" w:rsidRPr="001663A8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663A8">
        <w:rPr>
          <w:rFonts w:ascii="Arial" w:hAnsi="Arial" w:cs="Arial"/>
          <w:b/>
          <w:bCs/>
          <w:i/>
          <w:iCs/>
        </w:rPr>
        <w:t>6.4. DO CADASTRAMENTO DOS TÍTULOS NO Sistema Escola On-line (EOL)</w:t>
      </w:r>
    </w:p>
    <w:p w14:paraId="0C4D3FAC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6.4.1. Os títulos cadastrados no EOL que tiverem o mesmo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número de homologação somente serão considerados uma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única vez no cômputo de pontuação para fins de evolução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funcional.</w:t>
      </w:r>
    </w:p>
    <w:p w14:paraId="30A981BA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A9059D1" w14:textId="3F36B423" w:rsidR="00F7584B" w:rsidRPr="001663A8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663A8">
        <w:rPr>
          <w:rFonts w:ascii="Arial" w:hAnsi="Arial" w:cs="Arial"/>
          <w:b/>
          <w:bCs/>
        </w:rPr>
        <w:t>7. REFERÊNCIAS PARA AS AÇÕES DE FORMAÇÃO</w:t>
      </w:r>
    </w:p>
    <w:p w14:paraId="5ED26078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As áreas promotoras e instituições proponentes deverão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seguir as seguintes diretrizes e definições para a elaboração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propostas de formação:</w:t>
      </w:r>
    </w:p>
    <w:p w14:paraId="47CBC89D" w14:textId="77777777" w:rsidR="00F7584B" w:rsidRPr="001663A8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663A8">
        <w:rPr>
          <w:rFonts w:ascii="Arial" w:hAnsi="Arial" w:cs="Arial"/>
          <w:b/>
          <w:bCs/>
          <w:i/>
          <w:iCs/>
        </w:rPr>
        <w:t>7.1. FREQUÊNCIA DOS PARTICIPANTES</w:t>
      </w:r>
    </w:p>
    <w:p w14:paraId="6FDC13E3" w14:textId="77777777" w:rsidR="00F7584B" w:rsidRPr="00422850" w:rsidRDefault="00F7584B" w:rsidP="00F7584B">
      <w:pPr>
        <w:tabs>
          <w:tab w:val="left" w:pos="6922"/>
        </w:tabs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7.1.1. Para os cursos presenciais com carga horária inferior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ou igual a 24 (vinte e quatro) horas, a presença exigida para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certificação deverá ser de 100% (cem por cento). Para os demais casos, a presença não poderá ser inferior a 75% (setenta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 cinco por cento).</w:t>
      </w:r>
    </w:p>
    <w:p w14:paraId="68F3D809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 xml:space="preserve">7.1.2. Para os cursos </w:t>
      </w:r>
      <w:proofErr w:type="spellStart"/>
      <w:r w:rsidRPr="00422850">
        <w:rPr>
          <w:rFonts w:ascii="Arial" w:hAnsi="Arial" w:cs="Arial"/>
        </w:rPr>
        <w:t>a</w:t>
      </w:r>
      <w:proofErr w:type="spellEnd"/>
      <w:r w:rsidRPr="00422850">
        <w:rPr>
          <w:rFonts w:ascii="Arial" w:hAnsi="Arial" w:cs="Arial"/>
        </w:rPr>
        <w:t xml:space="preserve"> distância, com carga horária total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inferior ou igual a 24 (vinte e quatro) horas, a presença exigida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para certificação deverá ser de 100% (cem por cento).</w:t>
      </w:r>
    </w:p>
    <w:p w14:paraId="6DB3B2C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 xml:space="preserve">7.1.3. Para os cursos </w:t>
      </w:r>
      <w:proofErr w:type="spellStart"/>
      <w:r w:rsidRPr="00422850">
        <w:rPr>
          <w:rFonts w:ascii="Arial" w:hAnsi="Arial" w:cs="Arial"/>
        </w:rPr>
        <w:t>a</w:t>
      </w:r>
      <w:proofErr w:type="spellEnd"/>
      <w:r w:rsidRPr="00422850">
        <w:rPr>
          <w:rFonts w:ascii="Arial" w:hAnsi="Arial" w:cs="Arial"/>
        </w:rPr>
        <w:t xml:space="preserve"> distância com carga horária total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superior ou igual a 25 (vinte e cinco) horas, a presença exigida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nas horas destinadas às atividades presenciais ou aulas síncronas não poderá ser inferior a 75% (setenta e cinco por cento).</w:t>
      </w:r>
    </w:p>
    <w:p w14:paraId="21DD55A8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7.1.4. Para os eventos, a presença exigida para certificação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deverá ser de 100% (cem por cento) em todas as modalidades.</w:t>
      </w:r>
    </w:p>
    <w:p w14:paraId="432BC2B5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7.1.5. Para os eventos programados pelos sindicatos representativos dos Servidores da Rede Municipal de Ensino de São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Paulo, publicados em normativa pela SME, a frequência exigida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será de 100%.</w:t>
      </w:r>
    </w:p>
    <w:p w14:paraId="00D967D5" w14:textId="77777777" w:rsidR="00F7584B" w:rsidRPr="001663A8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663A8">
        <w:rPr>
          <w:rFonts w:ascii="Arial" w:hAnsi="Arial" w:cs="Arial"/>
          <w:b/>
          <w:bCs/>
          <w:i/>
          <w:iCs/>
        </w:rPr>
        <w:t>7.2. JUSTIFICATIVA</w:t>
      </w:r>
    </w:p>
    <w:p w14:paraId="2F711432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Focalizar, numa exposição sucinta, a problemática, a razão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da proposição, o dado da realidade que a ação pretende transformar. Ela deverá se referir à necessidade identificada para 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proposição de formação.</w:t>
      </w:r>
    </w:p>
    <w:p w14:paraId="20209663" w14:textId="77777777" w:rsidR="00F7584B" w:rsidRPr="001663A8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663A8">
        <w:rPr>
          <w:rFonts w:ascii="Arial" w:hAnsi="Arial" w:cs="Arial"/>
          <w:b/>
          <w:bCs/>
          <w:i/>
          <w:iCs/>
        </w:rPr>
        <w:t>7.3. METODOLOGIA</w:t>
      </w:r>
    </w:p>
    <w:p w14:paraId="1D36193D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Para cada temática e modalidade, definir quais serão 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melhores possibilidades de abordagem, quais procedimentos serão empregados na busca das respostas às indagações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formuladas. Observar se não há a prevalência do modelo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formação transmissivo. É recomendável que existam propostas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atividades que favoreçam a relação entre a formação e 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trabalho pedagógico no contexto escolar.</w:t>
      </w:r>
    </w:p>
    <w:p w14:paraId="3F72FD02" w14:textId="77777777" w:rsidR="00F7584B" w:rsidRPr="001663A8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663A8">
        <w:rPr>
          <w:rFonts w:ascii="Arial" w:hAnsi="Arial" w:cs="Arial"/>
          <w:b/>
          <w:bCs/>
          <w:i/>
          <w:iCs/>
        </w:rPr>
        <w:lastRenderedPageBreak/>
        <w:t>7.4. ATIVIDADE OBRIGATÓRIA</w:t>
      </w:r>
    </w:p>
    <w:p w14:paraId="39610EA1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No caso dos cursos deve ser proposta ao menos uma atividade que será considerada na atribuição do conceito ao participante. Devem ser propostas atividades de aprendizagem significativa em que o cursista se posicione criticamente sobre suas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ações ou experiências no exercício da sua atuação profissional.</w:t>
      </w:r>
    </w:p>
    <w:p w14:paraId="5B7B1100" w14:textId="77777777" w:rsidR="00F7584B" w:rsidRPr="001663A8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663A8">
        <w:rPr>
          <w:rFonts w:ascii="Arial" w:hAnsi="Arial" w:cs="Arial"/>
          <w:b/>
          <w:bCs/>
          <w:i/>
          <w:iCs/>
        </w:rPr>
        <w:t>7.5. FORMADORES / REGENTES</w:t>
      </w:r>
    </w:p>
    <w:p w14:paraId="1B481707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É fundamental que o profissional comprove os conhecimentos e/ou experiências com a temática abordada na formação.</w:t>
      </w:r>
    </w:p>
    <w:p w14:paraId="37A81BD8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 xml:space="preserve">Citar um </w:t>
      </w:r>
      <w:proofErr w:type="spellStart"/>
      <w:r w:rsidRPr="00422850">
        <w:rPr>
          <w:rFonts w:ascii="Arial" w:hAnsi="Arial" w:cs="Arial"/>
        </w:rPr>
        <w:t>minicurrículo</w:t>
      </w:r>
      <w:proofErr w:type="spellEnd"/>
      <w:r w:rsidRPr="00422850">
        <w:rPr>
          <w:rFonts w:ascii="Arial" w:hAnsi="Arial" w:cs="Arial"/>
        </w:rPr>
        <w:t xml:space="preserve"> contendo formação e principais realizações do formador no tema.</w:t>
      </w:r>
    </w:p>
    <w:p w14:paraId="4740FF11" w14:textId="77777777" w:rsidR="00F7584B" w:rsidRPr="001663A8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663A8">
        <w:rPr>
          <w:rFonts w:ascii="Arial" w:hAnsi="Arial" w:cs="Arial"/>
          <w:b/>
          <w:bCs/>
          <w:i/>
          <w:iCs/>
        </w:rPr>
        <w:t>7.6. NÚMERO DE PARTICIPANTES</w:t>
      </w:r>
    </w:p>
    <w:p w14:paraId="23860199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 xml:space="preserve">Tanto nos cursos presenciais, quanto nos cursos </w:t>
      </w:r>
      <w:proofErr w:type="spellStart"/>
      <w:r w:rsidRPr="00422850">
        <w:rPr>
          <w:rFonts w:ascii="Arial" w:hAnsi="Arial" w:cs="Arial"/>
        </w:rPr>
        <w:t>a</w:t>
      </w:r>
      <w:proofErr w:type="spellEnd"/>
      <w:r w:rsidRPr="00422850">
        <w:rPr>
          <w:rFonts w:ascii="Arial" w:hAnsi="Arial" w:cs="Arial"/>
        </w:rPr>
        <w:t xml:space="preserve"> distância,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 proporção máxima aceita será de 50 (cinquenta) cursistas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por turma/tutor. Nos eventos presenciais, a quantidade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participantes poderá se adequar à capacidade do espaço. Nos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eventos a distância/híbridos, a proporção máxima aceita será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200 (duzentas) pessoas, sendo a proporção máxima de um tutor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para 50 (cinquenta) participantes.</w:t>
      </w:r>
    </w:p>
    <w:p w14:paraId="66F81CED" w14:textId="77777777" w:rsidR="00F7584B" w:rsidRPr="001663A8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663A8">
        <w:rPr>
          <w:rFonts w:ascii="Arial" w:hAnsi="Arial" w:cs="Arial"/>
          <w:b/>
          <w:bCs/>
          <w:i/>
          <w:iCs/>
        </w:rPr>
        <w:t>7.7. CRONOGRAMA</w:t>
      </w:r>
    </w:p>
    <w:p w14:paraId="577AA1D6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constar período de realização, dia e horário de cada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turma, quando for o caso;</w:t>
      </w:r>
    </w:p>
    <w:p w14:paraId="169F849B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indicar os locais de realização da ação formativa;</w:t>
      </w:r>
    </w:p>
    <w:p w14:paraId="00AEFD7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c) nas formações a distância, incluir o Ambiente Virtual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Aprendizagem;</w:t>
      </w:r>
    </w:p>
    <w:p w14:paraId="543D5DF8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d) nos eventos, detalhar e especificar todas as atividades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desenvolvidas na formação.</w:t>
      </w:r>
    </w:p>
    <w:p w14:paraId="514ADA58" w14:textId="77777777" w:rsidR="00F7584B" w:rsidRPr="0044176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44176D">
        <w:rPr>
          <w:rFonts w:ascii="Arial" w:hAnsi="Arial" w:cs="Arial"/>
          <w:b/>
          <w:bCs/>
          <w:i/>
          <w:iCs/>
        </w:rPr>
        <w:t>7.8. PÚBLICO-ALVO</w:t>
      </w:r>
    </w:p>
    <w:p w14:paraId="3FA752D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Devem ser indicados em acordo com as especificidades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sua atuação e em conformidade com a temática, os objetivos 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os conteúdos apresentados.</w:t>
      </w:r>
    </w:p>
    <w:p w14:paraId="18C8B8D3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20BE2C" w14:textId="71E27C55" w:rsidR="00F7584B" w:rsidRPr="0044176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176D">
        <w:rPr>
          <w:rFonts w:ascii="Arial" w:hAnsi="Arial" w:cs="Arial"/>
          <w:b/>
          <w:bCs/>
        </w:rPr>
        <w:t>8. DAS OBRIGAÇÕES DAS PARTES</w:t>
      </w:r>
    </w:p>
    <w:p w14:paraId="302C51D6" w14:textId="77777777" w:rsidR="00F7584B" w:rsidRPr="0044176D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4176D">
        <w:rPr>
          <w:rFonts w:ascii="Arial" w:hAnsi="Arial" w:cs="Arial"/>
        </w:rPr>
        <w:t>8.1. Caberá ao NTF:</w:t>
      </w:r>
    </w:p>
    <w:p w14:paraId="2F4C4CE5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Realizar todas as etapas de análise de projetos, recursos,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relatórios e emissão de pareceres de forma transparente e ágil;</w:t>
      </w:r>
    </w:p>
    <w:p w14:paraId="1D2EB1F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Disponibilizar informações para que a instituição proponente apresente o projeto dentro do formato exigido e no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prazo adequado;</w:t>
      </w:r>
    </w:p>
    <w:p w14:paraId="236E93EC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c) Acompanhar a realização das ações de formação utilizando as estratégias propostas neste Edital;</w:t>
      </w:r>
    </w:p>
    <w:p w14:paraId="642D7EE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d) Responder às dúvidas da instituição proponente quanto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aos procedimentos necessários ao cumprimento do que está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disposto neste Edital;</w:t>
      </w:r>
    </w:p>
    <w:p w14:paraId="406955C8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e) Analisar as documentações (item 5.1.4) emitidos pela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área promotora e, não sendo encontradas inconsistências,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encaminhar o CODAF (ANEXO II) para cadastro automático no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Sistema Escola Online - EOL.</w:t>
      </w:r>
    </w:p>
    <w:p w14:paraId="240C9D8B" w14:textId="77777777" w:rsidR="00F7584B" w:rsidRPr="0044176D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4176D">
        <w:rPr>
          <w:rFonts w:ascii="Arial" w:hAnsi="Arial" w:cs="Arial"/>
        </w:rPr>
        <w:t>8.2. Caberá à instituição vinculada à Rede de Parcerias do NTF e à Rede Direta:</w:t>
      </w:r>
    </w:p>
    <w:p w14:paraId="1304A6B4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Permitir e facilitar a realização das ações de acompanhamento descritas no item 5.2 deste Edital;</w:t>
      </w:r>
    </w:p>
    <w:p w14:paraId="347C0CA0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Realizar rigorosamente as ações de formação de acordo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com a proposta aprovada, comunicando e justificando eventuais alterações;</w:t>
      </w:r>
    </w:p>
    <w:p w14:paraId="15FD29AC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c) Assegurar a qualidade das ações de formação realizadas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 a sua adequação aos princípios e valores da educação de qualidade social, em consonância às propostas da SME;</w:t>
      </w:r>
    </w:p>
    <w:p w14:paraId="2C347344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d) Atender o público-alvo segundo o princípio da isonomia,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aplicando critérios de seleção e avaliação de caráter técnico 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pedagógico de conhecimento prévio de todos os envolvidos;</w:t>
      </w:r>
    </w:p>
    <w:p w14:paraId="7336D1FD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e) Acompanhar e controlar a participação e frequência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do servidor nas ações de formação, presenciais e a distância,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garantindo a legitimidade dos registros produzidos no processo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formativo.</w:t>
      </w:r>
    </w:p>
    <w:p w14:paraId="7DEFECD3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22D265" w14:textId="67673883" w:rsidR="00F7584B" w:rsidRPr="0044176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176D">
        <w:rPr>
          <w:rFonts w:ascii="Arial" w:hAnsi="Arial" w:cs="Arial"/>
          <w:b/>
          <w:bCs/>
        </w:rPr>
        <w:t>9. DA REVALIDAÇÃO DE PROPOSTAS DE FORMAÇÕES</w:t>
      </w:r>
    </w:p>
    <w:p w14:paraId="67EE2D5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9.1. As propostas de cursos aprovadas pelo NTF nos anos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2020 e de 2021, que atenderem ao Plano de Metas, às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demandas e necessidades da RME para o ano de 2022 e ao disposto no presente Edital, poderão ter solicitada sua revalidação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para o ano em curso.</w:t>
      </w:r>
    </w:p>
    <w:p w14:paraId="374ECC88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9.2. Considera-se revalidação o reconhecimento, por parte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da Comissão do NTF, de que um curso aprovado nos anos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indicados no item 9.1. pode ser novamente oferecido aos profissionais da educação.</w:t>
      </w:r>
    </w:p>
    <w:p w14:paraId="65095A64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lastRenderedPageBreak/>
        <w:t>9.3. Podem ser revalidadas as propostas de formação que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tenham número de homologação do NTF e condições de ampliar o público formado mediante uma necessidade identificada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na RME.</w:t>
      </w:r>
    </w:p>
    <w:p w14:paraId="32DD9821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9.4. Os procedimentos para a revalidação de propostas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formação serão:</w:t>
      </w:r>
    </w:p>
    <w:p w14:paraId="7A21EFBE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Preenchimento do formulário disponível no endereço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eletrônico:</w:t>
      </w:r>
      <w:r>
        <w:rPr>
          <w:rFonts w:ascii="Arial" w:hAnsi="Arial" w:cs="Arial"/>
        </w:rPr>
        <w:t xml:space="preserve"> </w:t>
      </w:r>
      <w:hyperlink r:id="rId7" w:history="1">
        <w:r w:rsidRPr="00F72C2C">
          <w:rPr>
            <w:rStyle w:val="Hyperlink"/>
            <w:rFonts w:ascii="Arial" w:hAnsi="Arial" w:cs="Arial"/>
          </w:rPr>
          <w:t>https://educacao.sme.prefeitura.sp.gov.br/coped/ntf/revalidacao-de-propostas-de-formacao/</w:t>
        </w:r>
      </w:hyperlink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, com 30 dias de antecedência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do início da formação (inclusive no caso de propostas com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validação no SIGPEC);</w:t>
      </w:r>
    </w:p>
    <w:p w14:paraId="02F7505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Análise da Comissão do NTF considerando o presente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Edital;</w:t>
      </w:r>
    </w:p>
    <w:p w14:paraId="64D237C7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c) Manifestação da Comissão do NTF à área promotora, por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e-mail, no prazo máximo de 10 dias após o preenchimento do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formulário no link.</w:t>
      </w:r>
    </w:p>
    <w:p w14:paraId="6FB2B824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9.5. São critérios para a revalidação da ação formativa:</w:t>
      </w:r>
    </w:p>
    <w:p w14:paraId="364F2EAC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9.5.1. Aderência às temáticas prioritárias indicadas no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item 2.1, aos princípios, diretrizes e normatizações presentes</w:t>
      </w:r>
      <w:r>
        <w:rPr>
          <w:rFonts w:ascii="Arial" w:hAnsi="Arial" w:cs="Arial"/>
        </w:rPr>
        <w:t xml:space="preserve"> </w:t>
      </w:r>
      <w:proofErr w:type="spellStart"/>
      <w:r w:rsidRPr="00422850">
        <w:rPr>
          <w:rFonts w:ascii="Arial" w:hAnsi="Arial" w:cs="Arial"/>
        </w:rPr>
        <w:t>neste</w:t>
      </w:r>
      <w:proofErr w:type="spellEnd"/>
      <w:r w:rsidRPr="00422850">
        <w:rPr>
          <w:rFonts w:ascii="Arial" w:hAnsi="Arial" w:cs="Arial"/>
        </w:rPr>
        <w:t xml:space="preserve"> Edital.</w:t>
      </w:r>
    </w:p>
    <w:p w14:paraId="16BE3E0D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9.5.2. Apresentação de justificativa coerente, fundamentada em dados ou informações relevantes que indiquem 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necessidade da revalidação da formação.</w:t>
      </w:r>
    </w:p>
    <w:p w14:paraId="1B5F29BA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9.5.3. Permanência dos objetivos, dos conteúdos, da carga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horária e da bibliografia indicados na proposta aprovada 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homologada pelo NTF, sem possibilidade de alterações nesses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itens.</w:t>
      </w:r>
    </w:p>
    <w:p w14:paraId="2CD09678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 xml:space="preserve">9.6. Na revalidação dos cursos </w:t>
      </w:r>
      <w:proofErr w:type="spellStart"/>
      <w:r w:rsidRPr="00422850">
        <w:rPr>
          <w:rFonts w:ascii="Arial" w:hAnsi="Arial" w:cs="Arial"/>
        </w:rPr>
        <w:t>a</w:t>
      </w:r>
      <w:proofErr w:type="spellEnd"/>
      <w:r w:rsidRPr="00422850">
        <w:rPr>
          <w:rFonts w:ascii="Arial" w:hAnsi="Arial" w:cs="Arial"/>
        </w:rPr>
        <w:t xml:space="preserve"> distância:</w:t>
      </w:r>
    </w:p>
    <w:p w14:paraId="59294186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a) As horas destinadas às atividades síncronas podem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ser convertidas em atividades presenciais, a critério da área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promotora;</w:t>
      </w:r>
    </w:p>
    <w:p w14:paraId="1EC399E8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b) A frequência das atividades presenciais ou síncronas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deve atender ao disposto no item 7.1.2 deste Edital.</w:t>
      </w:r>
    </w:p>
    <w:p w14:paraId="50F42628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 xml:space="preserve">9.6.1. Não serão revalidados cursos </w:t>
      </w:r>
      <w:proofErr w:type="spellStart"/>
      <w:r w:rsidRPr="00422850">
        <w:rPr>
          <w:rFonts w:ascii="Arial" w:hAnsi="Arial" w:cs="Arial"/>
        </w:rPr>
        <w:t>a</w:t>
      </w:r>
      <w:proofErr w:type="spellEnd"/>
      <w:r w:rsidRPr="00422850">
        <w:rPr>
          <w:rFonts w:ascii="Arial" w:hAnsi="Arial" w:cs="Arial"/>
        </w:rPr>
        <w:t xml:space="preserve"> distância em que 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tempo dedicado às atividades presenciais não estiver adequado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ao disposto no presente Edital, item 2.2, a.2.</w:t>
      </w:r>
    </w:p>
    <w:p w14:paraId="4168B44F" w14:textId="77777777" w:rsidR="00F7584B" w:rsidRPr="00422850" w:rsidRDefault="00F7584B" w:rsidP="00F7584B">
      <w:pPr>
        <w:tabs>
          <w:tab w:val="left" w:pos="6333"/>
        </w:tabs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9.7. As propostas de revalidações que não forem aprovadas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ficam impedidas de serem reapresentadas para esse fim.</w:t>
      </w:r>
    </w:p>
    <w:p w14:paraId="3289FD40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DA0420" w14:textId="785D68CA" w:rsidR="00F7584B" w:rsidRPr="0044176D" w:rsidRDefault="00F7584B" w:rsidP="00F7584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176D">
        <w:rPr>
          <w:rFonts w:ascii="Arial" w:hAnsi="Arial" w:cs="Arial"/>
          <w:b/>
          <w:bCs/>
        </w:rPr>
        <w:t>10. DAS DISPOSIÇÕES FINAIS</w:t>
      </w:r>
    </w:p>
    <w:p w14:paraId="0EDD4021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10.1. O ato de envio de proposta de formação implicará 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sujeição às condições estabelecidas neste Edital.</w:t>
      </w:r>
    </w:p>
    <w:p w14:paraId="58F1F92B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10.2. A instituição proponente será responsável pelas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ações formativa homologadas, assim como pelas informações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 documentos encaminhados ao NTF, excluída qualquer responsabilidade civil ou penal para a Secretaria Municipal de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Educação - SME.</w:t>
      </w:r>
    </w:p>
    <w:p w14:paraId="55F0D5E3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10.3. O presente Edital não excluirá a possibilidade de a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Administração Pública contratar profissionais e instituições com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fundamento na Lei Federal nº 8.666/93, visando ao atendimento das necessidades específicas das diretrizes e metas propostas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pela Política Educacional do Município e pelo Plano Municipal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de Educação, observando-se os requisitos legais específicos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aplicáveis ao caso.</w:t>
      </w:r>
    </w:p>
    <w:p w14:paraId="134A5B8E" w14:textId="77777777" w:rsidR="00F7584B" w:rsidRPr="00422850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10.4. Todas as ações de formação organizadas pela SME</w:t>
      </w:r>
      <w:r>
        <w:rPr>
          <w:rFonts w:ascii="Arial" w:hAnsi="Arial" w:cs="Arial"/>
        </w:rPr>
        <w:t xml:space="preserve"> </w:t>
      </w:r>
      <w:r w:rsidRPr="00422850">
        <w:rPr>
          <w:rFonts w:ascii="Arial" w:hAnsi="Arial" w:cs="Arial"/>
        </w:rPr>
        <w:t>que envolverem a cooperação, parceria, contratação de formador ou instituição deverão seguir o disposto neste Edital.</w:t>
      </w:r>
    </w:p>
    <w:p w14:paraId="26A71441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 w:rsidRPr="00422850">
        <w:rPr>
          <w:rFonts w:ascii="Arial" w:hAnsi="Arial" w:cs="Arial"/>
        </w:rPr>
        <w:t>10.5. Os casos omissos serão analisados pelo Núcleo Técnico do Sistema de Formação de Educadores - NTF/ SME/ COPED.</w:t>
      </w:r>
    </w:p>
    <w:p w14:paraId="72C0C7E5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</w:rPr>
      </w:pPr>
    </w:p>
    <w:p w14:paraId="68C18490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6E5EFE6" wp14:editId="4E311F4C">
            <wp:extent cx="6202496" cy="5987505"/>
            <wp:effectExtent l="0" t="0" r="8255" b="0"/>
            <wp:docPr id="37" name="Imagem 3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m 37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458" cy="59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78990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</w:rPr>
      </w:pPr>
    </w:p>
    <w:p w14:paraId="33353FD1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D8A9128" wp14:editId="57EF909C">
            <wp:extent cx="6268597" cy="4895990"/>
            <wp:effectExtent l="0" t="0" r="0" b="0"/>
            <wp:docPr id="38" name="Imagem 3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m 38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763" cy="49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DFAFC" w14:textId="77777777" w:rsidR="00F7584B" w:rsidRDefault="00F7584B" w:rsidP="00F7584B">
      <w:pPr>
        <w:spacing w:after="0" w:line="240" w:lineRule="auto"/>
        <w:jc w:val="both"/>
        <w:rPr>
          <w:rFonts w:ascii="Arial" w:hAnsi="Arial" w:cs="Arial"/>
        </w:rPr>
      </w:pPr>
    </w:p>
    <w:p w14:paraId="6600D58C" w14:textId="10B3A5A2" w:rsidR="00F20731" w:rsidRPr="00F20731" w:rsidRDefault="00F20731" w:rsidP="00F7584B">
      <w:pPr>
        <w:spacing w:after="0" w:line="240" w:lineRule="auto"/>
        <w:jc w:val="both"/>
        <w:rPr>
          <w:rFonts w:ascii="Arial" w:hAnsi="Arial" w:cs="Arial"/>
        </w:rPr>
      </w:pPr>
    </w:p>
    <w:sectPr w:rsidR="00F20731" w:rsidRPr="00F20731" w:rsidSect="00F207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31"/>
    <w:rsid w:val="00F20731"/>
    <w:rsid w:val="00F7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2D51"/>
  <w15:chartTrackingRefBased/>
  <w15:docId w15:val="{1FCE8D97-0970-4745-973A-0E781E15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073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5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educacao.sme.prefeitura.sp.gov.br/coped/ntf/revalidacao-de-propostas-de-formaca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ecopedntf@sme.prefeitura.sp.gov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mecopedcertificados@sme.prefeitura.sp.gov.b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cacao.sme.prefeitura.sp.gov.br/coped/ntf/cadastro-de-propostas-de-formacao/" TargetMode="Externa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6372</Words>
  <Characters>34410</Characters>
  <Application>Microsoft Office Word</Application>
  <DocSecurity>0</DocSecurity>
  <Lines>286</Lines>
  <Paragraphs>81</Paragraphs>
  <ScaleCrop>false</ScaleCrop>
  <Company/>
  <LinksUpToDate>false</LinksUpToDate>
  <CharactersWithSpaces>40701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2021-12-30T11:34:00Z</cp:lastPrinted>
  <dcterms:created xsi:type="dcterms:W3CDTF">2021-12-30T12:49:00Z</dcterms:created>
  <dcterms:modified xsi:type="dcterms:W3CDTF">2021-12-30T12:49:00Z</dcterms:modified>
</cp:coreProperties>
</file>