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D4155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DOC 15/12/2020 - pp. 24 a 29</w:t>
      </w:r>
    </w:p>
    <w:p w14:paraId="5EA03FB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4B8D6D3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CONSELHO MUNICIPAL DE EDUCAÇÃO - CME</w:t>
      </w:r>
    </w:p>
    <w:p w14:paraId="02162EDA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8110.2020/0000402-1</w:t>
      </w:r>
    </w:p>
    <w:p w14:paraId="28101EA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INTERESSADO: CONSELHO MUNICIPAL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EDUCAÇÃO </w:t>
      </w:r>
      <w:r>
        <w:rPr>
          <w:rFonts w:ascii="Arial" w:hAnsi="Arial" w:cs="Arial"/>
        </w:rPr>
        <w:t>–</w:t>
      </w:r>
      <w:r w:rsidRPr="00144602">
        <w:rPr>
          <w:rFonts w:ascii="Arial" w:hAnsi="Arial" w:cs="Arial"/>
        </w:rPr>
        <w:t xml:space="preserve"> CME</w:t>
      </w:r>
    </w:p>
    <w:p w14:paraId="0D742AF6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</w:p>
    <w:p w14:paraId="3CA0DE62" w14:textId="77777777" w:rsidR="00CF60DE" w:rsidRDefault="00CF60DE" w:rsidP="00CF60DE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144602">
        <w:rPr>
          <w:rFonts w:ascii="Arial" w:hAnsi="Arial" w:cs="Arial"/>
        </w:rPr>
        <w:t xml:space="preserve">Assunto: </w:t>
      </w:r>
      <w:r w:rsidRPr="00FB7180">
        <w:rPr>
          <w:rFonts w:ascii="Arial" w:hAnsi="Arial" w:cs="Arial"/>
          <w:b/>
          <w:bCs/>
          <w:i/>
          <w:iCs/>
        </w:rPr>
        <w:t xml:space="preserve">Alteração nos Planos de Curso e Convalidação de Atos Escolares - Escola Municipal de Educação Profissional e Saúde Pública Prof. </w:t>
      </w:r>
      <w:proofErr w:type="spellStart"/>
      <w:r w:rsidRPr="00FB7180">
        <w:rPr>
          <w:rFonts w:ascii="Arial" w:hAnsi="Arial" w:cs="Arial"/>
          <w:b/>
          <w:bCs/>
          <w:i/>
          <w:iCs/>
        </w:rPr>
        <w:t>Makiguti</w:t>
      </w:r>
      <w:proofErr w:type="spellEnd"/>
    </w:p>
    <w:p w14:paraId="0280263A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094743A2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 xml:space="preserve">Relatores - Sueli Aparecida de Paula </w:t>
      </w:r>
      <w:proofErr w:type="spellStart"/>
      <w:r w:rsidRPr="00144602">
        <w:rPr>
          <w:rFonts w:ascii="Arial" w:hAnsi="Arial" w:cs="Arial"/>
        </w:rPr>
        <w:t>Mondini</w:t>
      </w:r>
      <w:proofErr w:type="spellEnd"/>
      <w:r w:rsidRPr="00144602">
        <w:rPr>
          <w:rFonts w:ascii="Arial" w:hAnsi="Arial" w:cs="Arial"/>
        </w:rPr>
        <w:t xml:space="preserve"> e Marina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Graziela Feldmann.</w:t>
      </w:r>
    </w:p>
    <w:p w14:paraId="0DFA590D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</w:p>
    <w:p w14:paraId="5836FED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FB7180">
        <w:rPr>
          <w:rFonts w:ascii="Arial" w:hAnsi="Arial" w:cs="Arial"/>
          <w:b/>
          <w:bCs/>
        </w:rPr>
        <w:t>Parecer CME nº 14/2020</w:t>
      </w:r>
      <w:r w:rsidRPr="00144602">
        <w:rPr>
          <w:rFonts w:ascii="Arial" w:hAnsi="Arial" w:cs="Arial"/>
        </w:rPr>
        <w:t xml:space="preserve"> - Aprovado em Sessão Plenária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de 10/12/2020</w:t>
      </w:r>
    </w:p>
    <w:p w14:paraId="50DC22E3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</w:p>
    <w:p w14:paraId="28334245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b/>
          <w:bCs/>
        </w:rPr>
      </w:pPr>
      <w:r w:rsidRPr="00FB7180">
        <w:rPr>
          <w:rFonts w:ascii="Arial" w:hAnsi="Arial" w:cs="Arial"/>
          <w:b/>
          <w:bCs/>
        </w:rPr>
        <w:t>I – RELATÓRIO.</w:t>
      </w:r>
    </w:p>
    <w:p w14:paraId="518228CF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FB7180">
        <w:rPr>
          <w:rFonts w:ascii="Arial" w:hAnsi="Arial" w:cs="Arial"/>
          <w:b/>
          <w:bCs/>
          <w:i/>
          <w:iCs/>
        </w:rPr>
        <w:t>1. Histórico</w:t>
      </w:r>
    </w:p>
    <w:p w14:paraId="09645B94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Em 18/06/2020, a Supervisora Geral, que tem a função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gestora na Escola Municipal de Educação Profissional e Saúde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Pública Prof. </w:t>
      </w:r>
      <w:proofErr w:type="spellStart"/>
      <w:r w:rsidRPr="00144602">
        <w:rPr>
          <w:rFonts w:ascii="Arial" w:hAnsi="Arial" w:cs="Arial"/>
        </w:rPr>
        <w:t>Makiguti</w:t>
      </w:r>
      <w:proofErr w:type="spellEnd"/>
      <w:r w:rsidRPr="00144602">
        <w:rPr>
          <w:rFonts w:ascii="Arial" w:hAnsi="Arial" w:cs="Arial"/>
        </w:rPr>
        <w:t>, envia à Diretoria Regional de Educação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Guaianases – DRE GU, por meio do SEI 8110.2020/000402-3,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solicitação de alteração nos Planos dos cursos: Técnico em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Saúde Bucal, Técnico em Análises Clínicas, Técnico em Farmácia,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Técnico em Gerência de Saúde, Técnico em Hemoterapia e Técnico em Cuidados de Idosos.</w:t>
      </w:r>
    </w:p>
    <w:p w14:paraId="6A19F017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Os 6 cursos são organizados em módulos, sendo que o Módulo I é comum a todos. Com a conclusão do Módulo II, o estudante tem saída intermediária com a Qualificação Profissional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Técnica de Nível Médio e na conclusão do Módulo III, a terminalidade com a Habilitação Profissional Técnica de Nível Médio.</w:t>
      </w:r>
      <w:r>
        <w:rPr>
          <w:rFonts w:ascii="Arial" w:hAnsi="Arial" w:cs="Arial"/>
        </w:rPr>
        <w:t xml:space="preserve"> </w:t>
      </w:r>
    </w:p>
    <w:p w14:paraId="001C8C75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A solicitação de alteração dos Planos, traz como justificativa o tempo decorrido desde a aprovação dos cursos 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 necessidade de revisar os planos, com um olhar reflexivo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referente às aprendizagens, considerando as necessidades do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mercado de trabalho e da sociedade, a partir, em especial,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uma experiência na escola com o programa da Secretaria do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Desenvolvimento Econômico e Trabalho, </w:t>
      </w:r>
      <w:proofErr w:type="spellStart"/>
      <w:r w:rsidRPr="00144602">
        <w:rPr>
          <w:rFonts w:ascii="Arial" w:hAnsi="Arial" w:cs="Arial"/>
        </w:rPr>
        <w:t>Contrata-SP</w:t>
      </w:r>
      <w:proofErr w:type="spellEnd"/>
      <w:r w:rsidRPr="00144602">
        <w:rPr>
          <w:rFonts w:ascii="Arial" w:hAnsi="Arial" w:cs="Arial"/>
        </w:rPr>
        <w:t>. Nessa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versão </w:t>
      </w:r>
      <w:proofErr w:type="spellStart"/>
      <w:r w:rsidRPr="00144602">
        <w:rPr>
          <w:rFonts w:ascii="Arial" w:hAnsi="Arial" w:cs="Arial"/>
        </w:rPr>
        <w:t>Contrata-SP</w:t>
      </w:r>
      <w:proofErr w:type="spellEnd"/>
      <w:r w:rsidRPr="00144602">
        <w:rPr>
          <w:rFonts w:ascii="Arial" w:hAnsi="Arial" w:cs="Arial"/>
        </w:rPr>
        <w:t xml:space="preserve"> Aluno e Ex-Aluno da </w:t>
      </w:r>
      <w:proofErr w:type="spellStart"/>
      <w:r w:rsidRPr="00144602">
        <w:rPr>
          <w:rFonts w:ascii="Arial" w:hAnsi="Arial" w:cs="Arial"/>
        </w:rPr>
        <w:t>Makiguti</w:t>
      </w:r>
      <w:proofErr w:type="spellEnd"/>
      <w:r w:rsidRPr="00144602">
        <w:rPr>
          <w:rFonts w:ascii="Arial" w:hAnsi="Arial" w:cs="Arial"/>
        </w:rPr>
        <w:t xml:space="preserve"> aconteceram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trocas de informações com empresas do ramo de saúde, quanto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ao mercado atual e o que se exige do profissional técnico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saúde.</w:t>
      </w:r>
    </w:p>
    <w:p w14:paraId="62451FC5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Este diálogo resultou em diversas discussões nas horas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atividades, reuniões pedagógicas proporcionando um olhar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diferenciado, para pensar em atividades que contemplem 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necessidade atual, resultando na proposta de alteração em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alguns componentes curriculares dos referidos planos de cursos,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visando novas habilidades e competências.</w:t>
      </w:r>
    </w:p>
    <w:p w14:paraId="10E0BC69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Foram levantadas e discutidas as competências necessárias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 serem desenvolvidas em cada um dos componentes curriculares, nos diversos ambientes de aprendizagem: o interno da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escola e o externo (em organizações, instituições, comunidade)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na articulação com os fatos e situações reais da comunidade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referentes à saúde.</w:t>
      </w:r>
    </w:p>
    <w:p w14:paraId="18A8C2F7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Tais estudos e reflexões tiveram como resultado a proposta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de nova organização para cada um dos cursos.</w:t>
      </w:r>
    </w:p>
    <w:p w14:paraId="1D4C47C3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Em 02/07/2020, a Supervisora que acompanha o trabalho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da escola relata que, considerando que a unidade apresenta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proposta de mudanças na organização dos módulos enfatizando o preparo técnico para as práticas em saúde de maior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qualidade, “a partir de avaliação dos alunos que adentraram</w:t>
      </w:r>
    </w:p>
    <w:p w14:paraId="1269C900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o mercado de trabalho, essa supervisão se posiciona favorável às propostas de alteração dos Planos de Curso da Escola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Municipal de Educação Profissional e Saúde Pública Professor</w:t>
      </w:r>
      <w:r>
        <w:rPr>
          <w:rFonts w:ascii="Arial" w:hAnsi="Arial" w:cs="Arial"/>
        </w:rPr>
        <w:t xml:space="preserve"> </w:t>
      </w:r>
      <w:proofErr w:type="spellStart"/>
      <w:r w:rsidRPr="00144602">
        <w:rPr>
          <w:rFonts w:ascii="Arial" w:hAnsi="Arial" w:cs="Arial"/>
        </w:rPr>
        <w:t>Makiguti</w:t>
      </w:r>
      <w:proofErr w:type="spellEnd"/>
      <w:r w:rsidRPr="00144602">
        <w:rPr>
          <w:rFonts w:ascii="Arial" w:hAnsi="Arial" w:cs="Arial"/>
        </w:rPr>
        <w:t>, bem como os atos praticados no curso de Hemoterapia nos anos de 2019 e 2020”, que ofertou no módulo II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prática profissional no lugar de estágio supervisionado Prática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profissional no módulo II do curso de Hemoterapia, com práticas laboratoriais em laboratório equipado e adequado, visitas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técnicas entre outras atividades.</w:t>
      </w:r>
    </w:p>
    <w:p w14:paraId="7F50D193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lastRenderedPageBreak/>
        <w:t>Ressalta que, a finalidade dos cursos de Educação Profissional Técnica de Nível Médio, de proporcionar ao estudante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conhecimentos, saberes e competências profissionais necessários ao exercício profissional e da cidadania, com base nos fundamentos científico-tecnológicos, sócio-históricos e culturais”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(artigo 5º da Resolução CNE/CEB 06/12).</w:t>
      </w:r>
    </w:p>
    <w:p w14:paraId="5A84E6AB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Com a indicação de envio a este Conselho, em 22/07/2020,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o processo é encaminhado à Divisão de Normatização e Orientação Técnica da Coordenadoria de Gestão e Organização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Educacional da Secretaria Municipal de Educação (SME/COGED/DINORT), que se manifesta: “Embora a carga horária seja mantida, observamos que o Trabalho de Conclusão de Curso </w:t>
      </w:r>
      <w:r>
        <w:rPr>
          <w:rFonts w:ascii="Arial" w:hAnsi="Arial" w:cs="Arial"/>
        </w:rPr>
        <w:t>–</w:t>
      </w:r>
      <w:r w:rsidRPr="00144602">
        <w:rPr>
          <w:rFonts w:ascii="Arial" w:hAnsi="Arial" w:cs="Arial"/>
        </w:rPr>
        <w:t xml:space="preserve"> TCC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está sendo substituído por Práticas Integrativas/Integradas, conforme justificativa apresentada. Desse modo, faz-se necessário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o envio ao CME em razão de haver uma alteração na Matriz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anteriormente aprovada”.</w:t>
      </w:r>
    </w:p>
    <w:p w14:paraId="3792081C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O processo tramitou pela Coordenadoria Pedagógica da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Secretaria Municipal de Educação (SME/COPED) com manifestação final em 04/08/2020: “que não se trata meramente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mudanças metodológicas</w:t>
      </w:r>
      <w:proofErr w:type="gramStart"/>
      <w:r w:rsidRPr="00144602">
        <w:rPr>
          <w:rFonts w:ascii="Arial" w:hAnsi="Arial" w:cs="Arial"/>
        </w:rPr>
        <w:t>...</w:t>
      </w:r>
      <w:proofErr w:type="gramEnd"/>
      <w:r w:rsidRPr="00144602">
        <w:rPr>
          <w:rFonts w:ascii="Arial" w:hAnsi="Arial" w:cs="Arial"/>
        </w:rPr>
        <w:t xml:space="preserve"> mas sim, alterações diretamente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relacionadas à Matriz Curricular já aprovada anteriormente por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Pareceres do Conselho Municipal de Educação (CME), com destaque ao Parecer CME nº 456/16 e, por tratar-se de alterações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de Matriz Curricular, propomos que o P.A. seja remetido ao</w:t>
      </w:r>
    </w:p>
    <w:p w14:paraId="784DF9C7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Conselho Municipal de Educação para que o Colegiado possa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analisar e decidir sobre a demanda”.</w:t>
      </w:r>
    </w:p>
    <w:p w14:paraId="62743ECD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O processo chega ao Conselho em 11/08/2020 e, numa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análise preliminar da Câmara de Educação Básica, embora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constatada a justificada alteração a partir de estudos da equipe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escolar, foi constatada também, a ausência de solicitação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alteração em alguns componentes curriculares que foram</w:t>
      </w:r>
    </w:p>
    <w:p w14:paraId="209A33E3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alterados e, portanto, a necessidade de inclusão de todas as alterações previstas pela equipe escolar, bem como de dados para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convalidação de atos escolares e, o processo retorna à Unidade.</w:t>
      </w:r>
    </w:p>
    <w:p w14:paraId="56C55724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Após a inserção, pela escola, das informações solicitadas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por este Conselho, em 02/09/2020, o processo é recebido na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DRE Guaianases e a Supervisora Escolar faz o comparativo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entre as matrizes curriculares aprovadas para os 6 cursos 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as matrizes apresentadas com as alterações solicitadas. Numa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análise das justificativas para as alterações propostas ressalta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o propósito de melhor qualidade da educação oferecida, com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características necessárias para o mercado de trabalho nas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subáreas da saúde e manifesta-se “entendendo que a ação pedagógica se faz no processo de retroalimentação das práticas,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tendo como mote o pleno desenvolvimento dos educandos,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 avaliação para o replanejamento se faz primordial para 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potencialização das aprendizagens. Os cursos oferecidos na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EMEPSP Prof. </w:t>
      </w:r>
      <w:proofErr w:type="spellStart"/>
      <w:r w:rsidRPr="00144602">
        <w:rPr>
          <w:rFonts w:ascii="Arial" w:hAnsi="Arial" w:cs="Arial"/>
        </w:rPr>
        <w:t>Makiguti</w:t>
      </w:r>
      <w:proofErr w:type="spellEnd"/>
      <w:r w:rsidRPr="00144602">
        <w:rPr>
          <w:rFonts w:ascii="Arial" w:hAnsi="Arial" w:cs="Arial"/>
        </w:rPr>
        <w:t xml:space="preserve"> têm como objetivo maior, formar profissionais de excelência em nível técnico, contribuindo assim para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 melhoria da qualidade de vida de nossa sociedade. Portanto,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as propostas de alteração dos planos de curso minuciosamente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pensadas para otimização das práticas, visando a capacitação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eficiente dos futuros profissionais, faz-se de maneira coerente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 os propósitos”. A Supervisão Escolar manifesta-se ainda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sobre a verificação de documentos na escola, para convalidação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dos atos escolares: “esta Supervisão Escolar, em consonância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 a Portaria SME Nº 6.837, de 23 de dezembro de 2014, VALIDA os atos praticados pela unidade escolar no que concerne</w:t>
      </w:r>
    </w:p>
    <w:p w14:paraId="6BACEB73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as listas de concluintes anexadas”.</w:t>
      </w:r>
    </w:p>
    <w:p w14:paraId="63D17FC7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Em 27/11/2020, o processo chega a este Conselho, em condições de análise e decisão deste Colegiado, com o acréscimo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das informações solicitadas:</w:t>
      </w:r>
    </w:p>
    <w:p w14:paraId="771FEFCC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1. Indicação de todas as alterações propostas e correspondentes justificativas;</w:t>
      </w:r>
    </w:p>
    <w:p w14:paraId="1F3F64A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2. Manifestação da Supervisão Escolar no que se refere à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comprovação dos atos escolares praticados pelos estudantes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em 2019 no Curso Técnico em Hemoterapia acompanhada dos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dados desses estudantes para devida convalidação.</w:t>
      </w:r>
    </w:p>
    <w:p w14:paraId="5E04A10C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</w:p>
    <w:p w14:paraId="72A32F69" w14:textId="77777777" w:rsidR="00CF60DE" w:rsidRPr="009134D1" w:rsidRDefault="00CF60DE" w:rsidP="00CF60DE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134D1">
        <w:rPr>
          <w:rFonts w:ascii="Arial" w:hAnsi="Arial" w:cs="Arial"/>
          <w:b/>
          <w:bCs/>
          <w:i/>
          <w:iCs/>
        </w:rPr>
        <w:t>2. Apreciação</w:t>
      </w:r>
    </w:p>
    <w:p w14:paraId="795EB81E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Trata o presente de solicitação de alteração nos Planos dos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Cursos Técnicos: em Análises Clínicas, em Farmácia, em Saúde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Bucal, em Gerência de Saúde, em Hemoterapia e, em Cuidados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de Idosos, da Escola Municipal de Educação Profissional e Saúde Pública Prof. </w:t>
      </w:r>
      <w:proofErr w:type="spellStart"/>
      <w:r w:rsidRPr="00144602">
        <w:rPr>
          <w:rFonts w:ascii="Arial" w:hAnsi="Arial" w:cs="Arial"/>
        </w:rPr>
        <w:t>Makiguti</w:t>
      </w:r>
      <w:proofErr w:type="spellEnd"/>
      <w:r w:rsidRPr="00144602">
        <w:rPr>
          <w:rFonts w:ascii="Arial" w:hAnsi="Arial" w:cs="Arial"/>
        </w:rPr>
        <w:t>.</w:t>
      </w:r>
    </w:p>
    <w:p w14:paraId="41CA432C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Bem fundamentada, a solicitação apoia-se na necessidade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de revisar os planos, para o atendimento às necessidades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do mercado de trabalho, especialmente, as apontadas em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atividades desenvolvidas na escola, como por exemplo, numa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ação apoiada pela Secretaria do Desenvolvimento Econômico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lastRenderedPageBreak/>
        <w:t>e Trabalho, o Contrata SP, na versão Contrata São Paulo 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 xml:space="preserve">Alunos e Ex-Alunos do </w:t>
      </w:r>
      <w:proofErr w:type="spellStart"/>
      <w:r w:rsidRPr="00144602">
        <w:rPr>
          <w:rFonts w:ascii="Arial" w:hAnsi="Arial" w:cs="Arial"/>
        </w:rPr>
        <w:t>Makiguti</w:t>
      </w:r>
      <w:proofErr w:type="spellEnd"/>
      <w:r w:rsidRPr="00144602">
        <w:rPr>
          <w:rFonts w:ascii="Arial" w:hAnsi="Arial" w:cs="Arial"/>
        </w:rPr>
        <w:t>, com a presença de empresas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do ramo de saúde. Naquela ocasião, os profissionais das empresas discutiram o panorama atual do mercado de trabalho 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os candidatos passaram por processos seletivos e conseguiram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vagas de Auxiliar, com a formação intermediária de Qualificação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Profissional Técnica e de Habilitação Profissional de Técnico nos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diferentes cursos.</w:t>
      </w:r>
    </w:p>
    <w:p w14:paraId="077FB499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A partir dessas ações, nos horários coletivos de hora atividade e reuniões pedagógicas foram discutidas as possibilidades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de alteração nas matrizes curriculares: competências a serem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desenvolvidas para o novo perfil dos concluintes dos cursos que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atenda essas necessidades do mercado de trabalho, exigindo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componentes curriculares com acréscimo de horas, outros com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diminuição e até exclusão, deslocamento de componente de um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para outro Módulo, alteração de denominação de componente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 outros.</w:t>
      </w:r>
    </w:p>
    <w:p w14:paraId="493FFB3E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O processo em análise traz cada um dos Planos de Curso contendo todos os itens, conforme Resolução CNE/CEB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06/2012, que já foram exaustivamente analisados quando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da aprovação em 2016 – Parecer CME 456/16 para os cursos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Técnico em Saúde Bucal, em Análises Clínicas, em Farmácia,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em Gerência de Saúde e, em 2017 Técnico em Hemoterapia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Parecer CME 507/17 e Técnico em Cuidados de Idosos Parecer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CME 511/17.</w:t>
      </w:r>
    </w:p>
    <w:p w14:paraId="36965310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Considerando-se a solicitação da escola, nossa análise tem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como foco as Matrizes Curriculares expressas nos componentes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curriculares e nas competências a serem desenvolvidas em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cada um deles e, a manifestação da supervisão escolar quanto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à qualidade do trabalho desenvolvido na escola e, quanto à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comprovação dos atos para convalidação.</w:t>
      </w:r>
    </w:p>
    <w:p w14:paraId="3FFD68FA" w14:textId="77777777" w:rsidR="00CF60DE" w:rsidRPr="00144602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Para maior clareza na presente exposição, em cada um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dos Módulos dos diferentes cursos, apresentamos planilha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comparativa da Matriz Curricular já aprovada pelo Conselho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Municipal de Educação com a proposta agora apresentada pela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Equipe Educacional:</w:t>
      </w:r>
    </w:p>
    <w:p w14:paraId="77B1025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144602">
        <w:rPr>
          <w:rFonts w:ascii="Arial" w:hAnsi="Arial" w:cs="Arial"/>
        </w:rPr>
        <w:t>Módulo I. – de caráter introdutório e sem terminalidade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ocupacional, é desenvolvido em 400 horas, comum a todos 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6 cursos e contempla as competências profissionais gerais aos</w:t>
      </w:r>
      <w:r>
        <w:rPr>
          <w:rFonts w:ascii="Arial" w:hAnsi="Arial" w:cs="Arial"/>
        </w:rPr>
        <w:t xml:space="preserve"> </w:t>
      </w:r>
      <w:r w:rsidRPr="00144602">
        <w:rPr>
          <w:rFonts w:ascii="Arial" w:hAnsi="Arial" w:cs="Arial"/>
        </w:rPr>
        <w:t>técnicos da área de saúde visando:</w:t>
      </w:r>
    </w:p>
    <w:p w14:paraId="5CB3439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4356B25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633C2C" wp14:editId="4D084E3B">
            <wp:extent cx="6260690" cy="4398728"/>
            <wp:effectExtent l="0" t="0" r="6985" b="1905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217" cy="442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627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33ABBB6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AE1D27" wp14:editId="7CA13456">
            <wp:extent cx="6282813" cy="4432737"/>
            <wp:effectExtent l="0" t="0" r="3810" b="6350"/>
            <wp:docPr id="22" name="Imagem 2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128" cy="44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036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61B8E8" wp14:editId="72FF8B3F">
            <wp:extent cx="6334125" cy="531967"/>
            <wp:effectExtent l="0" t="0" r="0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12" cy="6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F29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59A791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08DF077" wp14:editId="704ED361">
            <wp:extent cx="6334432" cy="4397870"/>
            <wp:effectExtent l="0" t="0" r="0" b="3175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940" cy="44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AF3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E0668C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B101B63" wp14:editId="53F77536">
            <wp:extent cx="6312310" cy="4868073"/>
            <wp:effectExtent l="0" t="0" r="0" b="8890"/>
            <wp:docPr id="25" name="Imagem 2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331" cy="48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E41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F55469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758870F" wp14:editId="7A42409C">
            <wp:extent cx="6304935" cy="4556300"/>
            <wp:effectExtent l="0" t="0" r="635" b="0"/>
            <wp:docPr id="26" name="Imagem 2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806" cy="459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D3B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0A3EA8D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B69D93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6C01E4E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35756B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8A5EBFD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AB58BAB" wp14:editId="01BC07A6">
            <wp:extent cx="6327058" cy="3626179"/>
            <wp:effectExtent l="0" t="0" r="0" b="0"/>
            <wp:docPr id="27" name="Imagem 2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93" cy="36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3662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7E2DB1" wp14:editId="74ABB697">
            <wp:extent cx="6287410" cy="2190135"/>
            <wp:effectExtent l="0" t="0" r="0" b="635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946" cy="221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0F8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F5AF4F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88C726" wp14:editId="6C4CE63A">
            <wp:extent cx="6268065" cy="4463060"/>
            <wp:effectExtent l="0" t="0" r="0" b="0"/>
            <wp:docPr id="29" name="Imagem 2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747" cy="449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FE7A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6535820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D292EC9" wp14:editId="0FF4CEA2">
            <wp:extent cx="6245942" cy="4943182"/>
            <wp:effectExtent l="0" t="0" r="2540" b="0"/>
            <wp:docPr id="30" name="Imagem 3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abel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497" cy="49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9A3E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5F21576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A7C8C3" wp14:editId="68CDA53F">
            <wp:extent cx="6297561" cy="4475548"/>
            <wp:effectExtent l="0" t="0" r="8255" b="1270"/>
            <wp:docPr id="31" name="Imagem 3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393" cy="44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410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495BDF" wp14:editId="7D5648C2">
            <wp:extent cx="6285530" cy="796413"/>
            <wp:effectExtent l="0" t="0" r="1270" b="3810"/>
            <wp:docPr id="32" name="Imagem 32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ntendo 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875" cy="8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CE3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187390F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323701" wp14:editId="0B751D60">
            <wp:extent cx="6282813" cy="5348382"/>
            <wp:effectExtent l="0" t="0" r="3810" b="5080"/>
            <wp:docPr id="33" name="Imagem 3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Tabel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778" cy="53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E33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251D23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F490AB" wp14:editId="0F5EAAB8">
            <wp:extent cx="6297561" cy="5272664"/>
            <wp:effectExtent l="0" t="0" r="8255" b="4445"/>
            <wp:docPr id="34" name="Imagem 3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89" cy="52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C57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A769B0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C809F8" wp14:editId="3E33409E">
            <wp:extent cx="6274964" cy="5722374"/>
            <wp:effectExtent l="0" t="0" r="0" b="0"/>
            <wp:docPr id="35" name="Imagem 3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388" cy="574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6736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3524C45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744E21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8A32D5A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70FC61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32F2585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2BF0588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543FE50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C800D9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79735F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F42B8DA" wp14:editId="4DBA59A9">
            <wp:extent cx="6280351" cy="1622322"/>
            <wp:effectExtent l="0" t="0" r="6350" b="0"/>
            <wp:docPr id="36" name="Imagem 3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Tabela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23" cy="16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678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0E99C4" wp14:editId="282DA0DD">
            <wp:extent cx="6228758" cy="2853813"/>
            <wp:effectExtent l="0" t="0" r="635" b="3810"/>
            <wp:docPr id="37" name="Imagem 3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202" cy="28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5AC0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0C13903" w14:textId="77777777" w:rsidR="00CF60DE" w:rsidRPr="00CD03E1" w:rsidRDefault="00CF60DE" w:rsidP="00CF60DE">
      <w:pPr>
        <w:spacing w:after="0"/>
        <w:jc w:val="both"/>
        <w:rPr>
          <w:rFonts w:ascii="Arial" w:hAnsi="Arial" w:cs="Arial"/>
        </w:rPr>
      </w:pPr>
      <w:r w:rsidRPr="00CD03E1">
        <w:rPr>
          <w:rFonts w:ascii="Arial" w:hAnsi="Arial" w:cs="Arial"/>
        </w:rPr>
        <w:t>Numa análise desses quadros comparativos, percebe-se o objetivo de ampliar horas de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aula em componente curricular com possibilidade de práticas com vivências próximas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às praticadas no mercado de trabalho que admite os profissionais formados pela</w:t>
      </w:r>
      <w:r>
        <w:rPr>
          <w:rFonts w:ascii="Arial" w:hAnsi="Arial" w:cs="Arial"/>
        </w:rPr>
        <w:t xml:space="preserve"> </w:t>
      </w:r>
      <w:proofErr w:type="spellStart"/>
      <w:r w:rsidRPr="00CD03E1">
        <w:rPr>
          <w:rFonts w:ascii="Arial" w:hAnsi="Arial" w:cs="Arial"/>
        </w:rPr>
        <w:t>Makiguti</w:t>
      </w:r>
      <w:proofErr w:type="spellEnd"/>
      <w:r w:rsidRPr="00CD03E1">
        <w:rPr>
          <w:rFonts w:ascii="Arial" w:hAnsi="Arial" w:cs="Arial"/>
        </w:rPr>
        <w:t>. Por exemplo, no curso de Farmácia destacamos a substituição do Trabalho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de Conclusão de Curso pelo componente curricular Práticas Integrativas e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Complementares, ofertadas atualmente pelo Sistema Único de Saúde - SUS,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atualizando a formação profissional.</w:t>
      </w:r>
    </w:p>
    <w:p w14:paraId="1FB509F3" w14:textId="77777777" w:rsidR="00CF60DE" w:rsidRPr="00CD03E1" w:rsidRDefault="00CF60DE" w:rsidP="00CF60DE">
      <w:pPr>
        <w:spacing w:after="0"/>
        <w:jc w:val="both"/>
        <w:rPr>
          <w:rFonts w:ascii="Arial" w:hAnsi="Arial" w:cs="Arial"/>
        </w:rPr>
      </w:pPr>
      <w:r w:rsidRPr="00CD03E1">
        <w:rPr>
          <w:rFonts w:ascii="Arial" w:hAnsi="Arial" w:cs="Arial"/>
        </w:rPr>
        <w:t>Outra constatação é a utilização de todos os espaços da escola, na substituição do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Estágio Supervisionado no Módulo II do curso Hemoterapia por Práticas Profissionais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nos laboratórios da própria escola garantidas em horários diversos das aulas e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acompanhamento do professor.</w:t>
      </w:r>
    </w:p>
    <w:p w14:paraId="7F4B6B4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CD03E1">
        <w:rPr>
          <w:rFonts w:ascii="Arial" w:hAnsi="Arial" w:cs="Arial"/>
        </w:rPr>
        <w:t xml:space="preserve"> Pelo exposto e considerando o Parecer da Supervisora Escolar que acompanha o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trabalho desenvolvido, as manifestações da COGED/DINORT e da COPED, ambas da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Secretaria Municipal de Educação e, em especial, as justificativas apresentadas pela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 xml:space="preserve">Escola Municipal de Educação Profissional e Saúde Pública Prof. </w:t>
      </w:r>
      <w:proofErr w:type="spellStart"/>
      <w:r w:rsidRPr="00CD03E1">
        <w:rPr>
          <w:rFonts w:ascii="Arial" w:hAnsi="Arial" w:cs="Arial"/>
        </w:rPr>
        <w:t>Makiguti</w:t>
      </w:r>
      <w:proofErr w:type="spellEnd"/>
      <w:r w:rsidRPr="00CD03E1">
        <w:rPr>
          <w:rFonts w:ascii="Arial" w:hAnsi="Arial" w:cs="Arial"/>
        </w:rPr>
        <w:t xml:space="preserve"> para a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proposta de alteração com foco na melhoria da qualidade de educação e nas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>necessidades do mercado de trabalho nas subáreas da saúde, entende-se que a</w:t>
      </w:r>
      <w:r>
        <w:rPr>
          <w:rFonts w:ascii="Arial" w:hAnsi="Arial" w:cs="Arial"/>
        </w:rPr>
        <w:t xml:space="preserve"> </w:t>
      </w:r>
      <w:r w:rsidRPr="00CD03E1">
        <w:rPr>
          <w:rFonts w:ascii="Arial" w:hAnsi="Arial" w:cs="Arial"/>
        </w:rPr>
        <w:t xml:space="preserve">proposta encontra-se em condições de aprovação, conforme planilhas: </w:t>
      </w:r>
      <w:r w:rsidRPr="00CD03E1">
        <w:rPr>
          <w:rFonts w:ascii="Arial" w:hAnsi="Arial" w:cs="Arial"/>
        </w:rPr>
        <w:cr/>
      </w:r>
    </w:p>
    <w:p w14:paraId="0B60090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980FBA6" wp14:editId="644311F1">
            <wp:extent cx="6312310" cy="5264368"/>
            <wp:effectExtent l="0" t="0" r="0" b="0"/>
            <wp:docPr id="38" name="Imagem 3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466" cy="52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BAF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0DBA87D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142BBB" wp14:editId="2CDE9554">
            <wp:extent cx="6245942" cy="4917018"/>
            <wp:effectExtent l="0" t="0" r="2540" b="0"/>
            <wp:docPr id="39" name="Imagem 3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Tabel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173" cy="49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7D7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137CAC" wp14:editId="70A2C56C">
            <wp:extent cx="6312310" cy="4737285"/>
            <wp:effectExtent l="0" t="0" r="0" b="6350"/>
            <wp:docPr id="40" name="Imagem 4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Tabel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706" cy="47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A8C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07BE27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F7CB2A7" wp14:editId="5DDE723B">
            <wp:extent cx="6225849" cy="5250426"/>
            <wp:effectExtent l="0" t="0" r="3810" b="7620"/>
            <wp:docPr id="41" name="Imagem 4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408" cy="52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77F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2829B5E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9D118CD" wp14:editId="25B1425F">
            <wp:extent cx="6299788" cy="4277032"/>
            <wp:effectExtent l="0" t="0" r="6350" b="0"/>
            <wp:docPr id="42" name="Imagem 4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Tabela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811" cy="43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22D0" w14:textId="70B468E3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428C938" w14:textId="3BBC53D1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2E85709" w14:textId="665FD380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541D089" w14:textId="48E9D4FC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D9CB0BF" w14:textId="0F356A21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F352632" w14:textId="0506F41B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6CF5C2A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9377236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4BFE72" wp14:editId="2A6D1D47">
            <wp:extent cx="6245942" cy="3555196"/>
            <wp:effectExtent l="0" t="0" r="2540" b="7620"/>
            <wp:docPr id="43" name="Imagem 4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Tabela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21" cy="35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43A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08F9AC" wp14:editId="6E5EFCE5">
            <wp:extent cx="6178522" cy="2035277"/>
            <wp:effectExtent l="0" t="0" r="0" b="3175"/>
            <wp:docPr id="44" name="Imagem 44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Interface gráfica do usuário, Tabela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134" cy="20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524D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18823382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5FECC68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AF484E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19A701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1CCA558E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1940FB76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CFB98C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B21B1C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6ADCB2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4566E6D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2D749B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8334CD8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317B4C4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F7E82D2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36D6DE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81F33C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20123DD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6DB7E8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D91F2E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18CCFC" wp14:editId="4B7CB9AF">
            <wp:extent cx="6260690" cy="3645006"/>
            <wp:effectExtent l="0" t="0" r="6985" b="0"/>
            <wp:docPr id="45" name="Imagem 4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Tabela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389" cy="36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984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ADB0938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AEC5C1F" wp14:editId="2896DA2B">
            <wp:extent cx="6253528" cy="5043948"/>
            <wp:effectExtent l="0" t="0" r="0" b="4445"/>
            <wp:docPr id="46" name="Imagem 4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Tabela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22" cy="50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A31A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066FCB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09FA551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39E63C9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E6712D7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34AA42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189965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65A27D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BB7CDA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3C7358" wp14:editId="3021DB00">
            <wp:extent cx="6219732" cy="2691581"/>
            <wp:effectExtent l="0" t="0" r="0" b="0"/>
            <wp:docPr id="47" name="Imagem 4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Tabela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842" cy="271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87D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DB5549" wp14:editId="02639389">
            <wp:extent cx="6177765" cy="2079523"/>
            <wp:effectExtent l="0" t="0" r="0" b="0"/>
            <wp:docPr id="48" name="Imagem 4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Tabela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70" cy="21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CBC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3C7573DF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1FA338" wp14:editId="75C57AE0">
            <wp:extent cx="6152031" cy="4299155"/>
            <wp:effectExtent l="0" t="0" r="1270" b="6350"/>
            <wp:docPr id="49" name="Imagem 4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Tabela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95" cy="43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F3CE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097C56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97C0622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604413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7C477070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07EAEC" wp14:editId="2ECC29D7">
            <wp:extent cx="6237170" cy="4049325"/>
            <wp:effectExtent l="0" t="0" r="0" b="8890"/>
            <wp:docPr id="50" name="Imagem 5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Tabela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151" cy="40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6A21" w14:textId="0C0FA57B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F4C1AA7" w14:textId="35A750A2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ECD3A21" w14:textId="523BF7AD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1999311" w14:textId="5BABF09B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E3A46B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40414E21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96DE93B" wp14:editId="38996B41">
            <wp:extent cx="6236970" cy="4133806"/>
            <wp:effectExtent l="0" t="0" r="0" b="635"/>
            <wp:docPr id="51" name="Imagem 5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Tabela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23" cy="415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0F2C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6DD5D3E3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No que se refere à solicitação de convalidação dos atos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escolares nas turmas de Hemoterapia, por terem realizado desde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o 2º semestre de 2019, Prática Profissional em substituição ao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Estágio Profissional Supervisionado previsto na Matriz Curricular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constante no Plano de Curso aprovado por este Conselho pelo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Parecer CME 507/2017, temos a considerar:</w:t>
      </w:r>
    </w:p>
    <w:p w14:paraId="3F2EA18D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* Embora conste no Plano de Curso aprovado, não existe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exigência de Estágio Profissional Supervisionado para o curso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de Hemoterapia;</w:t>
      </w:r>
    </w:p>
    <w:p w14:paraId="7AF88240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* A escola conta com laboratório equipado que possibilitou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a Prática Profissional com o acompanhamento do professor;</w:t>
      </w:r>
    </w:p>
    <w:p w14:paraId="2AA9BDE6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* A Supervisora Escolar compareceu à escola e comprovou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a realização dessa Prática Profissional, bem como identificou os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alunos que concluíram os Módulos com tal alteração;</w:t>
      </w:r>
    </w:p>
    <w:p w14:paraId="4CE6E2B7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* Foram juntadas ao processo as listagens de todos esses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alunos:</w:t>
      </w:r>
    </w:p>
    <w:p w14:paraId="50946F3B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Módulo II: 1º semestre/2019 – 36alunos;</w:t>
      </w:r>
    </w:p>
    <w:p w14:paraId="697C01B9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2º semestre/2019 – 24 alunos;</w:t>
      </w:r>
    </w:p>
    <w:p w14:paraId="555B077F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1º semestre/2020 – 44 alunos</w:t>
      </w:r>
    </w:p>
    <w:p w14:paraId="203B858E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Módulo III: 2º semestre/2019 – 35 alunos</w:t>
      </w:r>
    </w:p>
    <w:p w14:paraId="267F5A13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1º semestre/2020 – 28 alunos</w:t>
      </w:r>
    </w:p>
    <w:p w14:paraId="7EAF5B4C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Isto posto e, à vista da manifestação da Supervisão Escolar,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quanto ao atendimento às normas e legislação, os atos escolares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praticados pela unidade podem ser convalidados.</w:t>
      </w:r>
    </w:p>
    <w:p w14:paraId="284E6EFE" w14:textId="77777777" w:rsidR="00CF60DE" w:rsidRDefault="00CF60DE" w:rsidP="00CF60DE">
      <w:pPr>
        <w:spacing w:after="0"/>
        <w:jc w:val="both"/>
        <w:rPr>
          <w:rFonts w:ascii="Arial" w:hAnsi="Arial" w:cs="Arial"/>
          <w:b/>
          <w:bCs/>
        </w:rPr>
      </w:pPr>
    </w:p>
    <w:p w14:paraId="6404CDD4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b/>
          <w:bCs/>
        </w:rPr>
      </w:pPr>
      <w:r w:rsidRPr="00FB7180">
        <w:rPr>
          <w:rFonts w:ascii="Arial" w:hAnsi="Arial" w:cs="Arial"/>
          <w:b/>
          <w:bCs/>
        </w:rPr>
        <w:t>II – CONCLUSÃO((CLL)).</w:t>
      </w:r>
    </w:p>
    <w:p w14:paraId="275929C4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Nos termos deste Parecer:</w:t>
      </w:r>
    </w:p>
    <w:p w14:paraId="22A3FF5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1. aprova-se a reformulação proposta para os Planos dos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Cursos Técnicos: em Análises Clínicas, em Farmácia, em Saúde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Bucal, em Gerência de Saúde, em Hemoterapia e, em Cuidados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de Idosos, da Escola Municipal de Educação Profissional e Saúde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 xml:space="preserve">Pública Prof. </w:t>
      </w:r>
      <w:proofErr w:type="spellStart"/>
      <w:r w:rsidRPr="007A283D">
        <w:rPr>
          <w:rFonts w:ascii="Arial" w:hAnsi="Arial" w:cs="Arial"/>
        </w:rPr>
        <w:t>Makiguti</w:t>
      </w:r>
      <w:proofErr w:type="spellEnd"/>
      <w:r w:rsidRPr="007A283D">
        <w:rPr>
          <w:rFonts w:ascii="Arial" w:hAnsi="Arial" w:cs="Arial"/>
        </w:rPr>
        <w:t>, da Fundação Paulistana de Educação 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Tecnologia;</w:t>
      </w:r>
    </w:p>
    <w:p w14:paraId="0886D2B2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lastRenderedPageBreak/>
        <w:t>2. reafirma-se que alterações nas Matrizes Curriculares de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Planos aprovados devem ser submetidas a este Conselho antecedendo seu reflexo nos cursos;</w:t>
      </w:r>
    </w:p>
    <w:p w14:paraId="374DAB57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3. para evitar qualquer prejuízo às aprendizagens e garantir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o direito dos estudantes que iniciaram os cursos conforme Planos aprovados anteriormente, deverão ser cumpridas as Matrizes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Curriculares vigentes à época do ingresso;</w:t>
      </w:r>
    </w:p>
    <w:p w14:paraId="39B2F6AE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4. convalidam-se os atos escolares praticados pela unidade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no curso de Hemoterapia, nos dois semestres de 2019 e no 1º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semestre de 2020, considerando-se, em consequência, regulares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os estudos realizados pelos estudantes;</w:t>
      </w:r>
    </w:p>
    <w:p w14:paraId="21AE5564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5. recomenda-se que, além da ciência da Escola Municipal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 xml:space="preserve">de Educação Profissional e Saúde Pública Prof. </w:t>
      </w:r>
      <w:proofErr w:type="spellStart"/>
      <w:r w:rsidRPr="007A283D">
        <w:rPr>
          <w:rFonts w:ascii="Arial" w:hAnsi="Arial" w:cs="Arial"/>
        </w:rPr>
        <w:t>Makiguti</w:t>
      </w:r>
      <w:proofErr w:type="spellEnd"/>
      <w:r w:rsidRPr="007A283D">
        <w:rPr>
          <w:rFonts w:ascii="Arial" w:hAnsi="Arial" w:cs="Arial"/>
        </w:rPr>
        <w:t>, este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Parecer seja objeto de conhecimento, dos órgãos da Secretaria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Municipal de Educação, da Fundação Paulistana de Educação,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Tecnologia e Cultura e da Secretaria Municipal de Desenvolvimento Econômico e Trabalho.</w:t>
      </w:r>
    </w:p>
    <w:p w14:paraId="380EB18C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______________________________________ ___________________________________</w:t>
      </w:r>
    </w:p>
    <w:p w14:paraId="26BE27FF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FB7180">
        <w:rPr>
          <w:rFonts w:ascii="Arial" w:hAnsi="Arial" w:cs="Arial"/>
          <w:sz w:val="18"/>
          <w:szCs w:val="18"/>
        </w:rPr>
        <w:t xml:space="preserve">Sueli Aparecida de Paula </w:t>
      </w:r>
      <w:proofErr w:type="spellStart"/>
      <w:r w:rsidRPr="00FB7180">
        <w:rPr>
          <w:rFonts w:ascii="Arial" w:hAnsi="Arial" w:cs="Arial"/>
          <w:sz w:val="18"/>
          <w:szCs w:val="18"/>
        </w:rPr>
        <w:t>Mondini</w:t>
      </w:r>
      <w:proofErr w:type="spellEnd"/>
      <w:r w:rsidRPr="00FB718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FB7180">
        <w:rPr>
          <w:rFonts w:ascii="Arial" w:hAnsi="Arial" w:cs="Arial"/>
          <w:sz w:val="18"/>
          <w:szCs w:val="18"/>
        </w:rPr>
        <w:t>Marina Graziela</w:t>
      </w:r>
      <w:r>
        <w:rPr>
          <w:rFonts w:ascii="Arial" w:hAnsi="Arial" w:cs="Arial"/>
          <w:sz w:val="18"/>
          <w:szCs w:val="18"/>
        </w:rPr>
        <w:t xml:space="preserve"> </w:t>
      </w:r>
      <w:r w:rsidRPr="00FB7180">
        <w:rPr>
          <w:rFonts w:ascii="Arial" w:hAnsi="Arial" w:cs="Arial"/>
          <w:sz w:val="18"/>
          <w:szCs w:val="18"/>
        </w:rPr>
        <w:t>Feldmann</w:t>
      </w:r>
    </w:p>
    <w:p w14:paraId="681116D5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FB7180">
        <w:rPr>
          <w:rFonts w:ascii="Arial" w:hAnsi="Arial" w:cs="Arial"/>
          <w:sz w:val="18"/>
          <w:szCs w:val="18"/>
        </w:rPr>
        <w:t xml:space="preserve">Conselheira Relatora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FB7180">
        <w:rPr>
          <w:rFonts w:ascii="Arial" w:hAnsi="Arial" w:cs="Arial"/>
          <w:sz w:val="18"/>
          <w:szCs w:val="18"/>
        </w:rPr>
        <w:t>Conselheira Relatora</w:t>
      </w:r>
    </w:p>
    <w:p w14:paraId="72A5E83B" w14:textId="77777777" w:rsidR="00CF60DE" w:rsidRDefault="00CF60DE" w:rsidP="00CF60DE">
      <w:pPr>
        <w:spacing w:after="0"/>
        <w:jc w:val="both"/>
        <w:rPr>
          <w:rFonts w:ascii="Arial" w:hAnsi="Arial" w:cs="Arial"/>
          <w:b/>
          <w:bCs/>
        </w:rPr>
      </w:pPr>
    </w:p>
    <w:p w14:paraId="61CB0D20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b/>
          <w:bCs/>
        </w:rPr>
      </w:pPr>
      <w:r w:rsidRPr="00FB7180">
        <w:rPr>
          <w:rFonts w:ascii="Arial" w:hAnsi="Arial" w:cs="Arial"/>
          <w:b/>
          <w:bCs/>
        </w:rPr>
        <w:t>III - DECISÃO DA CÂMARA DE EDUCAÇÃO BÁSICA.</w:t>
      </w:r>
    </w:p>
    <w:p w14:paraId="45C381D5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A Câmara de Educação Básica adota como seu Parecer,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a manifestação das Relatoras, com os votos dos Conselheiros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Titulares, Cristina Margareth de Souza Cordeiro, Emília Maria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Bezerra Cipriano Castro Sanches, Fátima Cristina Abrão, Marina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 xml:space="preserve">Graziela Feldmann e Sueli Aparecida de Paula </w:t>
      </w:r>
      <w:proofErr w:type="spellStart"/>
      <w:r w:rsidRPr="007A283D">
        <w:rPr>
          <w:rFonts w:ascii="Arial" w:hAnsi="Arial" w:cs="Arial"/>
        </w:rPr>
        <w:t>Mondini</w:t>
      </w:r>
      <w:proofErr w:type="spellEnd"/>
      <w:r w:rsidRPr="007A283D">
        <w:rPr>
          <w:rFonts w:ascii="Arial" w:hAnsi="Arial" w:cs="Arial"/>
        </w:rPr>
        <w:t>.</w:t>
      </w:r>
    </w:p>
    <w:p w14:paraId="78588FDB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 xml:space="preserve">Estiveram presentes os Suplentes, Fátima Aparecida </w:t>
      </w:r>
      <w:proofErr w:type="spellStart"/>
      <w:r w:rsidRPr="007A283D">
        <w:rPr>
          <w:rFonts w:ascii="Arial" w:hAnsi="Arial" w:cs="Arial"/>
        </w:rPr>
        <w:t>Antonio</w:t>
      </w:r>
      <w:proofErr w:type="spellEnd"/>
      <w:r w:rsidRPr="007A283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Pr="007A283D">
        <w:rPr>
          <w:rFonts w:ascii="Arial" w:hAnsi="Arial" w:cs="Arial"/>
        </w:rPr>
        <w:t>Lucimeire</w:t>
      </w:r>
      <w:proofErr w:type="spellEnd"/>
      <w:r w:rsidRPr="007A283D">
        <w:rPr>
          <w:rFonts w:ascii="Arial" w:hAnsi="Arial" w:cs="Arial"/>
        </w:rPr>
        <w:t xml:space="preserve"> Cabral de Santana e Silvana Lucena dos Santos Drago</w:t>
      </w:r>
      <w:r>
        <w:rPr>
          <w:rFonts w:ascii="Arial" w:hAnsi="Arial" w:cs="Arial"/>
        </w:rPr>
        <w:t xml:space="preserve"> </w:t>
      </w:r>
      <w:r w:rsidRPr="007A283D">
        <w:rPr>
          <w:rFonts w:ascii="Arial" w:hAnsi="Arial" w:cs="Arial"/>
        </w:rPr>
        <w:t>que não votaram, conforme normas regimentais.</w:t>
      </w:r>
    </w:p>
    <w:p w14:paraId="7893CFB3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993EBB4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FB7180">
        <w:rPr>
          <w:rFonts w:ascii="Arial" w:hAnsi="Arial" w:cs="Arial"/>
          <w:sz w:val="18"/>
          <w:szCs w:val="18"/>
        </w:rPr>
        <w:t>Sala da Câmara da Educação Básica, em 08 de dezembro</w:t>
      </w:r>
      <w:r>
        <w:rPr>
          <w:rFonts w:ascii="Arial" w:hAnsi="Arial" w:cs="Arial"/>
          <w:sz w:val="18"/>
          <w:szCs w:val="18"/>
        </w:rPr>
        <w:t xml:space="preserve"> </w:t>
      </w:r>
      <w:r w:rsidRPr="00FB7180">
        <w:rPr>
          <w:rFonts w:ascii="Arial" w:hAnsi="Arial" w:cs="Arial"/>
          <w:sz w:val="18"/>
          <w:szCs w:val="18"/>
        </w:rPr>
        <w:t>de 2020.</w:t>
      </w:r>
    </w:p>
    <w:p w14:paraId="1AC644F7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FB7180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435072C6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FB7180">
        <w:rPr>
          <w:rFonts w:ascii="Arial" w:hAnsi="Arial" w:cs="Arial"/>
          <w:sz w:val="18"/>
          <w:szCs w:val="18"/>
        </w:rPr>
        <w:t>Conselheira Cristina Margareth de Souza Cordeiro</w:t>
      </w:r>
    </w:p>
    <w:p w14:paraId="004FF4DE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FB7180">
        <w:rPr>
          <w:rFonts w:ascii="Arial" w:hAnsi="Arial" w:cs="Arial"/>
          <w:sz w:val="18"/>
          <w:szCs w:val="18"/>
        </w:rPr>
        <w:t>No exercício da Presidência da Câmara de Educação Básica</w:t>
      </w:r>
    </w:p>
    <w:p w14:paraId="1671A172" w14:textId="77777777" w:rsidR="00CF60DE" w:rsidRDefault="00CF60DE" w:rsidP="00CF60DE">
      <w:pPr>
        <w:spacing w:after="0"/>
        <w:jc w:val="both"/>
        <w:rPr>
          <w:rFonts w:ascii="Arial" w:hAnsi="Arial" w:cs="Arial"/>
          <w:b/>
          <w:bCs/>
        </w:rPr>
      </w:pPr>
    </w:p>
    <w:p w14:paraId="204B601E" w14:textId="77777777" w:rsidR="00CF60DE" w:rsidRPr="00FB7180" w:rsidRDefault="00CF60DE" w:rsidP="00CF60DE">
      <w:pPr>
        <w:spacing w:after="0"/>
        <w:jc w:val="both"/>
        <w:rPr>
          <w:rFonts w:ascii="Arial" w:hAnsi="Arial" w:cs="Arial"/>
          <w:b/>
          <w:bCs/>
        </w:rPr>
      </w:pPr>
      <w:r w:rsidRPr="00FB7180">
        <w:rPr>
          <w:rFonts w:ascii="Arial" w:hAnsi="Arial" w:cs="Arial"/>
          <w:b/>
          <w:bCs/>
        </w:rPr>
        <w:t>IV - DELIBERAÇÃO DO PLENÁRIO.</w:t>
      </w:r>
    </w:p>
    <w:p w14:paraId="06B32E9B" w14:textId="77777777" w:rsidR="00CF60DE" w:rsidRPr="007A283D" w:rsidRDefault="00CF60DE" w:rsidP="00CF60DE">
      <w:pPr>
        <w:spacing w:after="0"/>
        <w:jc w:val="both"/>
        <w:rPr>
          <w:rFonts w:ascii="Arial" w:hAnsi="Arial" w:cs="Arial"/>
        </w:rPr>
      </w:pPr>
      <w:r w:rsidRPr="007A283D">
        <w:rPr>
          <w:rFonts w:ascii="Arial" w:hAnsi="Arial" w:cs="Arial"/>
        </w:rPr>
        <w:t>O Conselho Municipal de Educação aprova, por unanimidade, o presente Parecer.</w:t>
      </w:r>
    </w:p>
    <w:p w14:paraId="230FB5D8" w14:textId="77777777" w:rsidR="00CF60DE" w:rsidRPr="00145F04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145F04">
        <w:rPr>
          <w:rFonts w:ascii="Arial" w:hAnsi="Arial" w:cs="Arial"/>
          <w:sz w:val="18"/>
          <w:szCs w:val="18"/>
        </w:rPr>
        <w:t>Sala do Plenário, em 10 de dezembro de 2020.</w:t>
      </w:r>
    </w:p>
    <w:p w14:paraId="2CBFE886" w14:textId="77777777" w:rsidR="00CF60DE" w:rsidRPr="00145F04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145F04">
        <w:rPr>
          <w:rFonts w:ascii="Arial" w:hAnsi="Arial" w:cs="Arial"/>
          <w:sz w:val="18"/>
          <w:szCs w:val="18"/>
        </w:rPr>
        <w:t>_______________________________________</w:t>
      </w:r>
    </w:p>
    <w:p w14:paraId="59483A57" w14:textId="77777777" w:rsidR="00CF60DE" w:rsidRPr="00145F04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145F04">
        <w:rPr>
          <w:rFonts w:ascii="Arial" w:hAnsi="Arial" w:cs="Arial"/>
          <w:sz w:val="18"/>
          <w:szCs w:val="18"/>
        </w:rPr>
        <w:t xml:space="preserve">Conselheira Teresa </w:t>
      </w:r>
      <w:proofErr w:type="spellStart"/>
      <w:r w:rsidRPr="00145F04">
        <w:rPr>
          <w:rFonts w:ascii="Arial" w:hAnsi="Arial" w:cs="Arial"/>
          <w:sz w:val="18"/>
          <w:szCs w:val="18"/>
        </w:rPr>
        <w:t>Roserley</w:t>
      </w:r>
      <w:proofErr w:type="spellEnd"/>
      <w:r w:rsidRPr="00145F04">
        <w:rPr>
          <w:rFonts w:ascii="Arial" w:hAnsi="Arial" w:cs="Arial"/>
          <w:sz w:val="18"/>
          <w:szCs w:val="18"/>
        </w:rPr>
        <w:t xml:space="preserve"> Neubauer da Silva</w:t>
      </w:r>
    </w:p>
    <w:p w14:paraId="42F2F765" w14:textId="77777777" w:rsidR="00CF60DE" w:rsidRPr="00145F04" w:rsidRDefault="00CF60DE" w:rsidP="00CF60DE">
      <w:pPr>
        <w:spacing w:after="0"/>
        <w:jc w:val="both"/>
        <w:rPr>
          <w:rFonts w:ascii="Arial" w:hAnsi="Arial" w:cs="Arial"/>
          <w:sz w:val="18"/>
          <w:szCs w:val="18"/>
        </w:rPr>
      </w:pPr>
      <w:r w:rsidRPr="00145F04">
        <w:rPr>
          <w:rFonts w:ascii="Arial" w:hAnsi="Arial" w:cs="Arial"/>
          <w:sz w:val="18"/>
          <w:szCs w:val="18"/>
        </w:rPr>
        <w:t>Presidente do CME</w:t>
      </w:r>
    </w:p>
    <w:p w14:paraId="7E09A4B8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</w:p>
    <w:p w14:paraId="53012E8A" w14:textId="77777777" w:rsidR="00CF60DE" w:rsidRDefault="00CF60DE" w:rsidP="00CF60D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Publicado no DOC de 15/12/2020 – pp. 24 a 29</w:t>
      </w:r>
    </w:p>
    <w:p w14:paraId="6C2EE9BE" w14:textId="77777777" w:rsidR="000C2F76" w:rsidRPr="00CF60DE" w:rsidRDefault="000C2F76" w:rsidP="00CF60DE">
      <w:pPr>
        <w:spacing w:after="0"/>
        <w:jc w:val="both"/>
        <w:rPr>
          <w:rFonts w:ascii="Arial" w:hAnsi="Arial" w:cs="Arial"/>
        </w:rPr>
      </w:pPr>
    </w:p>
    <w:sectPr w:rsidR="000C2F76" w:rsidRPr="00CF60DE" w:rsidSect="00CF60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DE"/>
    <w:rsid w:val="000C2F76"/>
    <w:rsid w:val="00CF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9B84"/>
  <w15:chartTrackingRefBased/>
  <w15:docId w15:val="{08849F96-B70C-425E-806C-1FDB5137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0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2356</Words>
  <Characters>12724</Characters>
  <Application>Microsoft Office Word</Application>
  <DocSecurity>0</DocSecurity>
  <Lines>106</Lines>
  <Paragraphs>30</Paragraphs>
  <ScaleCrop>false</ScaleCrop>
  <Company/>
  <LinksUpToDate>false</LinksUpToDate>
  <CharactersWithSpaces>15050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2020-12-15T12:22:00Z</dcterms:created>
  <dcterms:modified xsi:type="dcterms:W3CDTF">2020-12-15T12:25:00Z</dcterms:modified>
</cp:coreProperties>
</file>