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A3B61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DOC 15/12/2020 - pp. 16 a 19</w:t>
      </w:r>
    </w:p>
    <w:p w14:paraId="2BA4B35C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</w:p>
    <w:p w14:paraId="68818FF5" w14:textId="77777777" w:rsidR="00D65EC3" w:rsidRPr="007B3497" w:rsidRDefault="00D65EC3" w:rsidP="00D65EC3">
      <w:pPr>
        <w:spacing w:after="0"/>
        <w:jc w:val="both"/>
        <w:rPr>
          <w:rFonts w:ascii="Arial" w:hAnsi="Arial" w:cs="Arial"/>
          <w:b/>
          <w:bCs/>
        </w:rPr>
      </w:pPr>
      <w:r w:rsidRPr="007B3497">
        <w:rPr>
          <w:rFonts w:ascii="Arial" w:hAnsi="Arial" w:cs="Arial"/>
          <w:b/>
          <w:bCs/>
        </w:rPr>
        <w:t>INSTRUÇÃO NORMATIVA SME Nº 56, DE 14 DE DEZEMBRO DE 2020</w:t>
      </w:r>
    </w:p>
    <w:p w14:paraId="4D7CAB68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 w:rsidRPr="00CB4D4E">
        <w:rPr>
          <w:rFonts w:ascii="Arial" w:hAnsi="Arial" w:cs="Arial"/>
        </w:rPr>
        <w:t>6016.2020/0106817-5</w:t>
      </w:r>
    </w:p>
    <w:p w14:paraId="42C882DB" w14:textId="77777777" w:rsidR="00D65EC3" w:rsidRPr="00CB4D4E" w:rsidRDefault="00D65EC3" w:rsidP="00D65EC3">
      <w:pPr>
        <w:spacing w:after="0"/>
        <w:jc w:val="both"/>
        <w:rPr>
          <w:rFonts w:ascii="Arial" w:hAnsi="Arial" w:cs="Arial"/>
        </w:rPr>
      </w:pPr>
    </w:p>
    <w:p w14:paraId="2150EFBD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 w:rsidRPr="00CB4D4E">
        <w:rPr>
          <w:rFonts w:ascii="Arial" w:hAnsi="Arial" w:cs="Arial"/>
        </w:rPr>
        <w:t>O SECRETÁRIO MUNICIPAL DE EDUCAÇÃO, no uso de suas</w:t>
      </w:r>
      <w:r>
        <w:rPr>
          <w:rFonts w:ascii="Arial" w:hAnsi="Arial" w:cs="Arial"/>
        </w:rPr>
        <w:t xml:space="preserve"> </w:t>
      </w:r>
      <w:r w:rsidRPr="00CB4D4E">
        <w:rPr>
          <w:rFonts w:ascii="Arial" w:hAnsi="Arial" w:cs="Arial"/>
        </w:rPr>
        <w:t>atribuições,</w:t>
      </w:r>
    </w:p>
    <w:p w14:paraId="3909F9E1" w14:textId="77777777" w:rsidR="00D65EC3" w:rsidRPr="00CB4D4E" w:rsidRDefault="00D65EC3" w:rsidP="00D65EC3">
      <w:pPr>
        <w:spacing w:after="0"/>
        <w:jc w:val="both"/>
        <w:rPr>
          <w:rFonts w:ascii="Arial" w:hAnsi="Arial" w:cs="Arial"/>
        </w:rPr>
      </w:pPr>
    </w:p>
    <w:p w14:paraId="4EC40CDF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 w:rsidRPr="00CB4D4E">
        <w:rPr>
          <w:rFonts w:ascii="Arial" w:hAnsi="Arial" w:cs="Arial"/>
        </w:rPr>
        <w:t>RESOLVE:</w:t>
      </w:r>
    </w:p>
    <w:p w14:paraId="522EA293" w14:textId="77777777" w:rsidR="00D65EC3" w:rsidRPr="00CB4D4E" w:rsidRDefault="00D65EC3" w:rsidP="00D65EC3">
      <w:pPr>
        <w:spacing w:after="0"/>
        <w:jc w:val="both"/>
        <w:rPr>
          <w:rFonts w:ascii="Arial" w:hAnsi="Arial" w:cs="Arial"/>
        </w:rPr>
      </w:pPr>
    </w:p>
    <w:p w14:paraId="621FB9E4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 w:rsidRPr="00CB4D4E">
        <w:rPr>
          <w:rFonts w:ascii="Arial" w:hAnsi="Arial" w:cs="Arial"/>
        </w:rPr>
        <w:t>Art. 1º Alterar os anexos I a VI e acrescentar o anexo VII à Instrução Normativa SME nº 40/19, que passam a vigorar na seguinte</w:t>
      </w:r>
      <w:r>
        <w:rPr>
          <w:rFonts w:ascii="Arial" w:hAnsi="Arial" w:cs="Arial"/>
        </w:rPr>
        <w:t xml:space="preserve"> </w:t>
      </w:r>
      <w:r w:rsidRPr="00CB4D4E">
        <w:rPr>
          <w:rFonts w:ascii="Arial" w:hAnsi="Arial" w:cs="Arial"/>
        </w:rPr>
        <w:t>conformidade:</w:t>
      </w:r>
    </w:p>
    <w:p w14:paraId="762B4D85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BC79B7" wp14:editId="33961D0D">
            <wp:extent cx="6245942" cy="8962787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266" cy="90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E485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0E53EB6" wp14:editId="15A38E6E">
            <wp:extent cx="6290003" cy="6769510"/>
            <wp:effectExtent l="0" t="0" r="0" b="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244" cy="683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B03D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9BE249" wp14:editId="7D44D991">
            <wp:extent cx="6127955" cy="4356178"/>
            <wp:effectExtent l="0" t="0" r="6350" b="635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60" cy="437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D99E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55B81B7" wp14:editId="328C3501">
            <wp:extent cx="6238568" cy="8439621"/>
            <wp:effectExtent l="0" t="0" r="0" b="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323" cy="853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6AD9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7DA33F1" wp14:editId="19077075">
            <wp:extent cx="6194323" cy="6497157"/>
            <wp:effectExtent l="0" t="0" r="0" b="0"/>
            <wp:docPr id="5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01" cy="65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E89E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D71EC0E" wp14:editId="2679ADBA">
            <wp:extent cx="6172200" cy="5097577"/>
            <wp:effectExtent l="0" t="0" r="0" b="8255"/>
            <wp:docPr id="7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38" cy="51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AA74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50A8DD7" wp14:editId="20F03FB5">
            <wp:extent cx="6238567" cy="8022990"/>
            <wp:effectExtent l="0" t="0" r="0" b="0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04" cy="80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C856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BC8CAFC" wp14:editId="21200349">
            <wp:extent cx="6277660" cy="5567516"/>
            <wp:effectExtent l="0" t="0" r="8890" b="0"/>
            <wp:docPr id="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777" cy="56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4B72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412D5B06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42AC3E9" wp14:editId="57AAAAEB">
            <wp:extent cx="6312310" cy="8723754"/>
            <wp:effectExtent l="0" t="0" r="0" b="1270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13" cy="87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C821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064F5064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6BDB14" wp14:editId="49C062B6">
            <wp:extent cx="6205330" cy="4881716"/>
            <wp:effectExtent l="0" t="0" r="5080" b="0"/>
            <wp:docPr id="11" name="Imagem 11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ela de celular com texto preto sobre fundo branc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007" cy="493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BADC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97AECA" wp14:editId="7A1970F1">
            <wp:extent cx="6219420" cy="7300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12" cy="7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5C0B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57F3EED5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0ECD9B" wp14:editId="7BF2771E">
            <wp:extent cx="6135329" cy="8633879"/>
            <wp:effectExtent l="0" t="0" r="0" b="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778" cy="86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3D3E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D0A280" wp14:editId="21F6D1DB">
            <wp:extent cx="6150077" cy="7687597"/>
            <wp:effectExtent l="0" t="0" r="3175" b="889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73" cy="77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4186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4DD91BB" wp14:editId="132C7E3D">
            <wp:extent cx="6221553" cy="1946787"/>
            <wp:effectExtent l="0" t="0" r="8255" b="0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27" cy="19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8EE5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113C992C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5CCCE661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3BAEF653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422C94E3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43588DEC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37497F2F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CF3B2B1" wp14:editId="1C1B038C">
            <wp:extent cx="6279578" cy="6420061"/>
            <wp:effectExtent l="0" t="0" r="6985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879" cy="64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0FDC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363E421" wp14:editId="3A33B0C3">
            <wp:extent cx="6215332" cy="3414252"/>
            <wp:effectExtent l="0" t="0" r="0" b="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414" cy="347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1FF8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10FC75" wp14:editId="62B2099D">
            <wp:extent cx="6142704" cy="6628022"/>
            <wp:effectExtent l="0" t="0" r="0" b="1905"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03" cy="670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5E02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327C8A4" wp14:editId="0849180B">
            <wp:extent cx="6220189" cy="2809568"/>
            <wp:effectExtent l="0" t="0" r="0" b="0"/>
            <wp:docPr id="20" name="Imagem 2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60" cy="28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68A9" w14:textId="77777777" w:rsidR="00D65EC3" w:rsidRDefault="00D65EC3" w:rsidP="00D65EC3">
      <w:pPr>
        <w:spacing w:after="0"/>
        <w:jc w:val="center"/>
        <w:rPr>
          <w:rFonts w:ascii="Arial" w:hAnsi="Arial" w:cs="Arial"/>
        </w:rPr>
      </w:pPr>
    </w:p>
    <w:p w14:paraId="77D417FF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 w:rsidRPr="00F74FFE">
        <w:rPr>
          <w:rFonts w:ascii="Arial" w:hAnsi="Arial" w:cs="Arial"/>
        </w:rPr>
        <w:t>Art. 2º Excepcionalmente, as aulas de constantes de Projeto</w:t>
      </w:r>
      <w:r>
        <w:rPr>
          <w:rFonts w:ascii="Arial" w:hAnsi="Arial" w:cs="Arial"/>
        </w:rPr>
        <w:t xml:space="preserve"> </w:t>
      </w:r>
      <w:r w:rsidRPr="00F74FFE">
        <w:rPr>
          <w:rFonts w:ascii="Arial" w:hAnsi="Arial" w:cs="Arial"/>
        </w:rPr>
        <w:t>de Vida, Tecnologias para Aprendizagem e Sala de Leitura, que</w:t>
      </w:r>
      <w:r>
        <w:rPr>
          <w:rFonts w:ascii="Arial" w:hAnsi="Arial" w:cs="Arial"/>
        </w:rPr>
        <w:t xml:space="preserve"> </w:t>
      </w:r>
      <w:r w:rsidRPr="00F74FFE">
        <w:rPr>
          <w:rFonts w:ascii="Arial" w:hAnsi="Arial" w:cs="Arial"/>
        </w:rPr>
        <w:t>integram o Percurso Comum das Matrizes Curriculares do Novo</w:t>
      </w:r>
      <w:r>
        <w:rPr>
          <w:rFonts w:ascii="Arial" w:hAnsi="Arial" w:cs="Arial"/>
        </w:rPr>
        <w:t xml:space="preserve"> </w:t>
      </w:r>
      <w:r w:rsidRPr="00F74FFE">
        <w:rPr>
          <w:rFonts w:ascii="Arial" w:hAnsi="Arial" w:cs="Arial"/>
        </w:rPr>
        <w:t>Ensino Médio, que compõem a Instrução Normativa nº 54/20,</w:t>
      </w:r>
      <w:r>
        <w:rPr>
          <w:rFonts w:ascii="Arial" w:hAnsi="Arial" w:cs="Arial"/>
        </w:rPr>
        <w:t xml:space="preserve"> </w:t>
      </w:r>
      <w:r w:rsidRPr="00F74FFE">
        <w:rPr>
          <w:rFonts w:ascii="Arial" w:hAnsi="Arial" w:cs="Arial"/>
        </w:rPr>
        <w:t>de 11/12/20, serão atribuídas em fevereiro de 2021.</w:t>
      </w:r>
    </w:p>
    <w:p w14:paraId="1EA9948A" w14:textId="77777777" w:rsidR="00D65EC3" w:rsidRPr="00F74FFE" w:rsidRDefault="00D65EC3" w:rsidP="00D65EC3">
      <w:pPr>
        <w:spacing w:after="0"/>
        <w:jc w:val="both"/>
        <w:rPr>
          <w:rFonts w:ascii="Arial" w:hAnsi="Arial" w:cs="Arial"/>
        </w:rPr>
      </w:pPr>
    </w:p>
    <w:p w14:paraId="6AB43232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 w:rsidRPr="00F74FFE">
        <w:rPr>
          <w:rFonts w:ascii="Arial" w:hAnsi="Arial" w:cs="Arial"/>
        </w:rPr>
        <w:t>Art. 3º Esta Instrução Normativa entra em vigor na data</w:t>
      </w:r>
      <w:r>
        <w:rPr>
          <w:rFonts w:ascii="Arial" w:hAnsi="Arial" w:cs="Arial"/>
        </w:rPr>
        <w:t xml:space="preserve"> </w:t>
      </w:r>
      <w:r w:rsidRPr="00F74FFE">
        <w:rPr>
          <w:rFonts w:ascii="Arial" w:hAnsi="Arial" w:cs="Arial"/>
        </w:rPr>
        <w:t>de sua publicação e revoga a Instrução Normativa SME nº 47,</w:t>
      </w:r>
      <w:r>
        <w:rPr>
          <w:rFonts w:ascii="Arial" w:hAnsi="Arial" w:cs="Arial"/>
        </w:rPr>
        <w:t xml:space="preserve"> </w:t>
      </w:r>
      <w:r w:rsidRPr="00F74FFE">
        <w:rPr>
          <w:rFonts w:ascii="Arial" w:hAnsi="Arial" w:cs="Arial"/>
        </w:rPr>
        <w:t>de 03/12/20.</w:t>
      </w:r>
    </w:p>
    <w:p w14:paraId="1DF68D9F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</w:p>
    <w:p w14:paraId="16A3BDFE" w14:textId="77777777" w:rsidR="00D65EC3" w:rsidRDefault="00D65EC3" w:rsidP="00D65EC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Publicado no DOC de 15/12/2020 – pp. 16 a 19</w:t>
      </w:r>
    </w:p>
    <w:p w14:paraId="6C2EE9BE" w14:textId="77777777" w:rsidR="000C2F76" w:rsidRPr="00D65EC3" w:rsidRDefault="000C2F76" w:rsidP="00D65EC3"/>
    <w:sectPr w:rsidR="000C2F76" w:rsidRPr="00D65EC3" w:rsidSect="00CF60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DE"/>
    <w:rsid w:val="0002186D"/>
    <w:rsid w:val="000C2F76"/>
    <w:rsid w:val="00CF60DE"/>
    <w:rsid w:val="00D6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9B84"/>
  <w15:chartTrackingRefBased/>
  <w15:docId w15:val="{08849F96-B70C-425E-806C-1FDB5137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E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131</Words>
  <Characters>709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2</cp:revision>
  <cp:lastPrinted>2020-12-15T12:28:00Z</cp:lastPrinted>
  <dcterms:created xsi:type="dcterms:W3CDTF">2020-12-15T12:31:00Z</dcterms:created>
  <dcterms:modified xsi:type="dcterms:W3CDTF">2020-12-15T12:31:00Z</dcterms:modified>
</cp:coreProperties>
</file>