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A5C0" w14:textId="3C1FF61E" w:rsidR="00303569" w:rsidRDefault="00303569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CADERNO SUPLEMENTOS DOC DE 30/12/2022 </w:t>
      </w:r>
      <w:r w:rsidR="00E8711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pp. 04 a 24</w:t>
      </w:r>
    </w:p>
    <w:p w14:paraId="3131B47E" w14:textId="77777777" w:rsidR="00E87119" w:rsidRDefault="00E87119" w:rsidP="00CC41A6">
      <w:pPr>
        <w:spacing w:after="0"/>
        <w:jc w:val="both"/>
        <w:rPr>
          <w:rFonts w:ascii="Arial" w:hAnsi="Arial" w:cs="Arial"/>
        </w:rPr>
      </w:pPr>
    </w:p>
    <w:p w14:paraId="3AD3FA70" w14:textId="77777777" w:rsidR="00303569" w:rsidRPr="00E87119" w:rsidRDefault="00303569" w:rsidP="00303569">
      <w:pPr>
        <w:spacing w:after="0"/>
        <w:jc w:val="both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LEI Nº 17.876, DE 29 DE DEZEMBRO DE 2022</w:t>
      </w:r>
    </w:p>
    <w:p w14:paraId="713B7905" w14:textId="5AE60636" w:rsidR="00303569" w:rsidRDefault="00303569" w:rsidP="0030356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7119">
        <w:rPr>
          <w:rFonts w:ascii="Arial" w:hAnsi="Arial" w:cs="Arial"/>
          <w:sz w:val="18"/>
          <w:szCs w:val="18"/>
        </w:rPr>
        <w:t>(PROJETO DE LEI Nº 579/22, DO EXECUTIVO, APROVADO NA FORMA DE SUBSTITUTIVO DO LEGISLATIVO)</w:t>
      </w:r>
    </w:p>
    <w:p w14:paraId="4589278C" w14:textId="77777777" w:rsidR="00E87119" w:rsidRPr="00E87119" w:rsidRDefault="00E87119" w:rsidP="0030356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9EA8F5" w14:textId="39BF0F36" w:rsidR="00303569" w:rsidRDefault="00303569" w:rsidP="0030356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87119">
        <w:rPr>
          <w:rFonts w:ascii="Arial" w:hAnsi="Arial" w:cs="Arial"/>
          <w:b/>
          <w:bCs/>
          <w:i/>
          <w:iCs/>
        </w:rPr>
        <w:t>Estima a receita e fixa a despesa do Município de São Paulo para o exercício de 2023.</w:t>
      </w:r>
    </w:p>
    <w:p w14:paraId="71B74CED" w14:textId="77777777" w:rsidR="00E87119" w:rsidRPr="00E87119" w:rsidRDefault="00E87119" w:rsidP="0030356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48D8625" w14:textId="200F16C9" w:rsid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>RICARDO NUNES, Prefeito do Município de São Paulo, no uso das atribuições que lhe são conferidas por lei, faz saber que a</w:t>
      </w:r>
      <w:r w:rsidR="00E87119">
        <w:rPr>
          <w:rFonts w:ascii="Arial" w:hAnsi="Arial" w:cs="Arial"/>
        </w:rPr>
        <w:t xml:space="preserve"> </w:t>
      </w:r>
      <w:r w:rsidRPr="00303569">
        <w:rPr>
          <w:rFonts w:ascii="Arial" w:hAnsi="Arial" w:cs="Arial"/>
        </w:rPr>
        <w:t>Câmara Municipal, em sessão de 20 de dezembro de 2022, decretou e eu promulgo a seguinte lei:</w:t>
      </w:r>
    </w:p>
    <w:p w14:paraId="7DE9EC11" w14:textId="77777777" w:rsidR="00E87119" w:rsidRPr="00303569" w:rsidRDefault="00E87119" w:rsidP="00303569">
      <w:pPr>
        <w:spacing w:after="0"/>
        <w:jc w:val="both"/>
        <w:rPr>
          <w:rFonts w:ascii="Arial" w:hAnsi="Arial" w:cs="Arial"/>
        </w:rPr>
      </w:pPr>
    </w:p>
    <w:p w14:paraId="544C48C7" w14:textId="5398E662" w:rsidR="00303569" w:rsidRP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>Art. 1º Esta Lei estima a receita e fixa a despesa do Município de São Paulo para o exercício de 2023, compreendendo, nos</w:t>
      </w:r>
      <w:r w:rsidR="00E87119">
        <w:rPr>
          <w:rFonts w:ascii="Arial" w:hAnsi="Arial" w:cs="Arial"/>
        </w:rPr>
        <w:t xml:space="preserve"> </w:t>
      </w:r>
      <w:r w:rsidRPr="00303569">
        <w:rPr>
          <w:rFonts w:ascii="Arial" w:hAnsi="Arial" w:cs="Arial"/>
        </w:rPr>
        <w:t>termos do § 5º do art. 137 da Lei Orgânica do Município de São Paulo:</w:t>
      </w:r>
    </w:p>
    <w:p w14:paraId="0D90D170" w14:textId="77777777" w:rsidR="00303569" w:rsidRP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 xml:space="preserve">I - </w:t>
      </w:r>
      <w:proofErr w:type="gramStart"/>
      <w:r w:rsidRPr="00303569">
        <w:rPr>
          <w:rFonts w:ascii="Arial" w:hAnsi="Arial" w:cs="Arial"/>
        </w:rPr>
        <w:t>o</w:t>
      </w:r>
      <w:proofErr w:type="gramEnd"/>
      <w:r w:rsidRPr="00303569">
        <w:rPr>
          <w:rFonts w:ascii="Arial" w:hAnsi="Arial" w:cs="Arial"/>
        </w:rPr>
        <w:t xml:space="preserve"> orçamento fiscal referente aos Poderes Executivo e Legislativo, seus Fundos Especiais, Órgãos e Entidades da Administração Direta e Indireta;</w:t>
      </w:r>
    </w:p>
    <w:p w14:paraId="569F5181" w14:textId="2B09C7CF" w:rsidR="00303569" w:rsidRP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 xml:space="preserve">II - </w:t>
      </w:r>
      <w:proofErr w:type="gramStart"/>
      <w:r w:rsidRPr="00303569">
        <w:rPr>
          <w:rFonts w:ascii="Arial" w:hAnsi="Arial" w:cs="Arial"/>
        </w:rPr>
        <w:t>o</w:t>
      </w:r>
      <w:proofErr w:type="gramEnd"/>
      <w:r w:rsidRPr="00303569">
        <w:rPr>
          <w:rFonts w:ascii="Arial" w:hAnsi="Arial" w:cs="Arial"/>
        </w:rPr>
        <w:t xml:space="preserve"> orçamento de investimentos das empresas em que o Município, direta ou indiretamente, detenha a maioria do capital</w:t>
      </w:r>
      <w:r w:rsidR="00E87119">
        <w:rPr>
          <w:rFonts w:ascii="Arial" w:hAnsi="Arial" w:cs="Arial"/>
        </w:rPr>
        <w:t xml:space="preserve"> </w:t>
      </w:r>
      <w:r w:rsidRPr="00303569">
        <w:rPr>
          <w:rFonts w:ascii="Arial" w:hAnsi="Arial" w:cs="Arial"/>
        </w:rPr>
        <w:t>social com direito a voto.</w:t>
      </w:r>
    </w:p>
    <w:p w14:paraId="4F8CE32C" w14:textId="12123A38" w:rsid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>Parágrafo único. As rubricas de receita e os créditos orçamentários constantes desta Lei e dos quadros que a integram estão</w:t>
      </w:r>
      <w:r w:rsidR="00E87119">
        <w:rPr>
          <w:rFonts w:ascii="Arial" w:hAnsi="Arial" w:cs="Arial"/>
        </w:rPr>
        <w:t xml:space="preserve"> </w:t>
      </w:r>
      <w:r w:rsidRPr="00303569">
        <w:rPr>
          <w:rFonts w:ascii="Arial" w:hAnsi="Arial" w:cs="Arial"/>
        </w:rPr>
        <w:t>expressos em reais, a preços correntes de 2023.</w:t>
      </w:r>
    </w:p>
    <w:p w14:paraId="60503B80" w14:textId="77777777" w:rsidR="00E87119" w:rsidRPr="00303569" w:rsidRDefault="00E87119" w:rsidP="00303569">
      <w:pPr>
        <w:spacing w:after="0"/>
        <w:jc w:val="both"/>
        <w:rPr>
          <w:rFonts w:ascii="Arial" w:hAnsi="Arial" w:cs="Arial"/>
        </w:rPr>
      </w:pPr>
    </w:p>
    <w:p w14:paraId="6AF3E7D9" w14:textId="77777777" w:rsidR="00303569" w:rsidRPr="00E87119" w:rsidRDefault="00303569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Seção I</w:t>
      </w:r>
    </w:p>
    <w:p w14:paraId="2A125A02" w14:textId="01079072" w:rsidR="00303569" w:rsidRDefault="00303569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Do Orçamento Fiscal Consolidado</w:t>
      </w:r>
    </w:p>
    <w:p w14:paraId="1A3D0AF5" w14:textId="77777777" w:rsidR="00E87119" w:rsidRPr="00E87119" w:rsidRDefault="00E87119" w:rsidP="00E87119">
      <w:pPr>
        <w:spacing w:after="0"/>
        <w:jc w:val="center"/>
        <w:rPr>
          <w:rFonts w:ascii="Arial" w:hAnsi="Arial" w:cs="Arial"/>
          <w:b/>
          <w:bCs/>
        </w:rPr>
      </w:pPr>
    </w:p>
    <w:p w14:paraId="781DC20D" w14:textId="32DA0C8F" w:rsid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>Art. 2º Os Orçamentos Fiscais dos Poderes do Município, seus Fundos Especiais, Órgãos e Entidades da Administração</w:t>
      </w:r>
      <w:r w:rsidR="00E87119">
        <w:rPr>
          <w:rFonts w:ascii="Arial" w:hAnsi="Arial" w:cs="Arial"/>
        </w:rPr>
        <w:t xml:space="preserve"> </w:t>
      </w:r>
      <w:r w:rsidRPr="00303569">
        <w:rPr>
          <w:rFonts w:ascii="Arial" w:hAnsi="Arial" w:cs="Arial"/>
        </w:rPr>
        <w:t>Direta e Indireta, para o exercício de 2023, discriminados nos Anexos desta Lei, estimam a receita e fixam a despesa em R$</w:t>
      </w:r>
      <w:r w:rsidR="00E87119">
        <w:rPr>
          <w:rFonts w:ascii="Arial" w:hAnsi="Arial" w:cs="Arial"/>
        </w:rPr>
        <w:t xml:space="preserve"> </w:t>
      </w:r>
      <w:r w:rsidRPr="00303569">
        <w:rPr>
          <w:rFonts w:ascii="Arial" w:hAnsi="Arial" w:cs="Arial"/>
        </w:rPr>
        <w:t>95.880.811.303,00 (noventa e cinco bilhões, oitocentos e oitenta milhões, oitocentos e onze mil e trezentos e três reais).</w:t>
      </w:r>
    </w:p>
    <w:p w14:paraId="722087BA" w14:textId="77777777" w:rsidR="00E87119" w:rsidRPr="00303569" w:rsidRDefault="00E87119" w:rsidP="00303569">
      <w:pPr>
        <w:spacing w:after="0"/>
        <w:jc w:val="both"/>
        <w:rPr>
          <w:rFonts w:ascii="Arial" w:hAnsi="Arial" w:cs="Arial"/>
        </w:rPr>
      </w:pPr>
    </w:p>
    <w:p w14:paraId="3412BFA9" w14:textId="72F1E5EC" w:rsidR="00303569" w:rsidRDefault="00303569" w:rsidP="0030356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t>Art. 3º A receita total estimada do Orçamento Fiscal, de acordo com a legislação em vigor, está assim distribuída:</w:t>
      </w:r>
    </w:p>
    <w:p w14:paraId="450E7250" w14:textId="727FD1A8" w:rsidR="00303569" w:rsidRDefault="00303569" w:rsidP="003035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15842B9" wp14:editId="54FFC044">
            <wp:extent cx="5639185" cy="9218963"/>
            <wp:effectExtent l="0" t="0" r="0" b="127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687" cy="924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01494" w14:textId="77777777" w:rsidR="00E87119" w:rsidRDefault="00303569" w:rsidP="00E87119">
      <w:pPr>
        <w:spacing w:after="0"/>
        <w:jc w:val="both"/>
        <w:rPr>
          <w:rFonts w:ascii="Arial" w:hAnsi="Arial" w:cs="Arial"/>
        </w:rPr>
      </w:pPr>
      <w:r w:rsidRPr="00303569">
        <w:rPr>
          <w:rFonts w:ascii="Arial" w:hAnsi="Arial" w:cs="Arial"/>
        </w:rPr>
        <w:lastRenderedPageBreak/>
        <w:t>Art. 4º A despesa do Orçamento Fiscal está fixada com a seguinte distribuição institucional:</w:t>
      </w:r>
    </w:p>
    <w:p w14:paraId="5C0D740E" w14:textId="545AD952" w:rsidR="00303569" w:rsidRDefault="00303569" w:rsidP="00E871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56D508" wp14:editId="534408FC">
            <wp:extent cx="5310048" cy="8630443"/>
            <wp:effectExtent l="0" t="0" r="508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365" cy="86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B5EA" w14:textId="7E3D6871" w:rsidR="00303569" w:rsidRDefault="00303569" w:rsidP="003035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ECBC9F6" wp14:editId="1B9DFAEF">
            <wp:extent cx="5750350" cy="9513961"/>
            <wp:effectExtent l="0" t="0" r="3175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77" cy="95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CAE0A" w14:textId="5832C626" w:rsidR="00303569" w:rsidRDefault="00303569" w:rsidP="003035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E900F15" wp14:editId="2CD73C58">
            <wp:extent cx="5373279" cy="8738099"/>
            <wp:effectExtent l="0" t="0" r="0" b="6350"/>
            <wp:docPr id="4" name="Imagem 4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 com confiança baix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444" cy="876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72E7" w14:textId="6ACDA33C" w:rsidR="00303569" w:rsidRDefault="00A5231C" w:rsidP="003035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AFA444D" wp14:editId="1846AFA9">
            <wp:extent cx="5052767" cy="2800180"/>
            <wp:effectExtent l="0" t="0" r="0" b="635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184" cy="281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C2184" w14:textId="7C9EB45E" w:rsidR="00A5231C" w:rsidRDefault="00A5231C" w:rsidP="00303569">
      <w:pPr>
        <w:spacing w:after="0"/>
        <w:jc w:val="center"/>
        <w:rPr>
          <w:rFonts w:ascii="Arial" w:hAnsi="Arial" w:cs="Arial"/>
        </w:rPr>
      </w:pPr>
    </w:p>
    <w:p w14:paraId="61C4E34F" w14:textId="77777777" w:rsidR="00A5231C" w:rsidRPr="00E87119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Seção II</w:t>
      </w:r>
    </w:p>
    <w:p w14:paraId="59514762" w14:textId="741990D9" w:rsidR="00A5231C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Do Orçamento de Investimentos das Empresas</w:t>
      </w:r>
    </w:p>
    <w:p w14:paraId="13D6C4DA" w14:textId="77777777" w:rsidR="00E87119" w:rsidRPr="00E87119" w:rsidRDefault="00E87119" w:rsidP="00E87119">
      <w:pPr>
        <w:spacing w:after="0"/>
        <w:jc w:val="center"/>
        <w:rPr>
          <w:rFonts w:ascii="Arial" w:hAnsi="Arial" w:cs="Arial"/>
          <w:b/>
          <w:bCs/>
        </w:rPr>
      </w:pPr>
    </w:p>
    <w:p w14:paraId="6F7A7E3F" w14:textId="285819C1" w:rsid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5º A despesa total das empresas, nela incluída a de investimentos, com recursos próprios, de terceiros e do Tesouro Municipal, para o exercício de 2023, está fixada em R$ 13.736.966.711,00 (treze bilhões, setecentos e trinta e seis milhões, novecentos e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sessenta e seis mil e setecentos e onze reais), com a seguinte distribuição:</w:t>
      </w:r>
    </w:p>
    <w:p w14:paraId="59C3A82F" w14:textId="4217FB00" w:rsidR="00A5231C" w:rsidRDefault="00A5231C" w:rsidP="00A5231C">
      <w:pPr>
        <w:spacing w:after="0"/>
        <w:jc w:val="both"/>
        <w:rPr>
          <w:rFonts w:ascii="Arial" w:hAnsi="Arial" w:cs="Arial"/>
        </w:rPr>
      </w:pPr>
    </w:p>
    <w:p w14:paraId="2D05065E" w14:textId="0936F8B1" w:rsidR="00A5231C" w:rsidRDefault="00A5231C" w:rsidP="00A523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8D091C" wp14:editId="42927FA0">
            <wp:extent cx="5244140" cy="3317972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629" cy="33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D53A" w14:textId="77777777" w:rsidR="00A5231C" w:rsidRPr="00E87119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Seção III</w:t>
      </w:r>
    </w:p>
    <w:p w14:paraId="05D3EBEA" w14:textId="314AA7F4" w:rsidR="00A5231C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Da Autorização para a Contratação de Operação de Crédito</w:t>
      </w:r>
    </w:p>
    <w:p w14:paraId="1819FD6E" w14:textId="77777777" w:rsidR="00E87119" w:rsidRPr="00E87119" w:rsidRDefault="00E87119" w:rsidP="00E87119">
      <w:pPr>
        <w:spacing w:after="0"/>
        <w:jc w:val="center"/>
        <w:rPr>
          <w:rFonts w:ascii="Arial" w:hAnsi="Arial" w:cs="Arial"/>
          <w:b/>
          <w:bCs/>
        </w:rPr>
      </w:pPr>
    </w:p>
    <w:p w14:paraId="2E0E1B51" w14:textId="77777777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 xml:space="preserve">Art. 6º Fica o Executivo autorizado a contratar operações de crédito no País e no exterior, expressamente previstas em lei aprovada pelo Legislativo, observado o disposto na Constituição Federal, nas </w:t>
      </w:r>
      <w:r w:rsidRPr="00A5231C">
        <w:rPr>
          <w:rFonts w:ascii="Arial" w:hAnsi="Arial" w:cs="Arial"/>
        </w:rPr>
        <w:lastRenderedPageBreak/>
        <w:t>resoluções do Senado Federal que disciplinam o endividamento dos municípios, na Lei Orgânica do Município de São Paulo e nas leis autorizativas das operações de crédito.</w:t>
      </w:r>
    </w:p>
    <w:p w14:paraId="6FE2A6EB" w14:textId="2D6EBBD2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1º As taxas de juros, os prazos, as comissões e os demais encargos serão os vigentes à época das contratações e das eventuais repactuações dos respectivos empréstimos, admitidos pelo Banco Central do Brasil, para registro de operações da espécie,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obedecidas as demais prescrições e normas aplicáveis à matéria, inclusive as operações de crédito previstas na Lei nº 15.390, de 6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 julho de 2011, alterada pela Lei nº 15.687, de 27 de março de 2013.</w:t>
      </w:r>
    </w:p>
    <w:p w14:paraId="293F6227" w14:textId="7E578C2B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2º Os orçamentos do Município consignarão, anualmente, os recursos necessários ao atendimento das despesas relativas à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amortização, juros e demais encargos decorrentes das operações de crédito a que se refere o caput deste artigo.</w:t>
      </w:r>
    </w:p>
    <w:p w14:paraId="7EEC8DBD" w14:textId="1A836733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3º Os recursos provenientes das operações de crédito serão consignados como receita no orçamento do Município, ficando a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Secretaria Municipal da Fazenda autorizada a adotar as providências que se façam necessárias.</w:t>
      </w:r>
    </w:p>
    <w:p w14:paraId="54067DED" w14:textId="381C2ADF" w:rsid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4º Os prazos de carência e amortização poderão ser contratualmente repactuados perante a instituição financeira por iniciativa do Poder Executivo.</w:t>
      </w:r>
    </w:p>
    <w:p w14:paraId="2BA5728C" w14:textId="77777777" w:rsidR="00E87119" w:rsidRPr="00A5231C" w:rsidRDefault="00E87119" w:rsidP="00A5231C">
      <w:pPr>
        <w:spacing w:after="0"/>
        <w:jc w:val="both"/>
        <w:rPr>
          <w:rFonts w:ascii="Arial" w:hAnsi="Arial" w:cs="Arial"/>
        </w:rPr>
      </w:pPr>
    </w:p>
    <w:p w14:paraId="1819C717" w14:textId="77777777" w:rsidR="00A5231C" w:rsidRPr="00E87119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Seção IV</w:t>
      </w:r>
    </w:p>
    <w:p w14:paraId="2FF7769A" w14:textId="05282DEB" w:rsidR="00A5231C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Da Autorização para Abertura de Créditos Adicionais</w:t>
      </w:r>
    </w:p>
    <w:p w14:paraId="717647AA" w14:textId="77777777" w:rsidR="00E87119" w:rsidRPr="00E87119" w:rsidRDefault="00E87119" w:rsidP="00E87119">
      <w:pPr>
        <w:spacing w:after="0"/>
        <w:jc w:val="center"/>
        <w:rPr>
          <w:rFonts w:ascii="Arial" w:hAnsi="Arial" w:cs="Arial"/>
          <w:b/>
          <w:bCs/>
        </w:rPr>
      </w:pPr>
    </w:p>
    <w:p w14:paraId="0FABF760" w14:textId="29ED8C2B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7º Fica o Poder Executivo autorizado, consoante § 7º do art. 137 da Lei Orgânica do Município de São Paulo, a abrir créditos adicionais suplementares por decreto, para a Administração Direta, Indireta e seus Fundos Especiais, devidamente justificados,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até o limite de 10% (dez por cento) do total da despesa fixada nesta Lei, nos termos do que dispõem a Lei Federal nº 4.320, de 17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 março de 1964, e o art. 42 da Lei Municipal nº 17.839, de 20 de julho de 2022.</w:t>
      </w:r>
    </w:p>
    <w:p w14:paraId="08D3F5FF" w14:textId="0A6A3659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Parágrafo único. Ficam excluídos do limite estabelecido no caput deste artigo os créditos adicionais suplementares listados no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§ 4º do art. 42 da Lei Municipal nº 17.839, de 20 de julho de 2022.</w:t>
      </w:r>
    </w:p>
    <w:p w14:paraId="0FB51FC1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40452CF5" w14:textId="61A846E8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 xml:space="preserve">Art. 8º Para efeito do disposto nos </w:t>
      </w:r>
      <w:proofErr w:type="spellStart"/>
      <w:r w:rsidRPr="00A5231C">
        <w:rPr>
          <w:rFonts w:ascii="Arial" w:hAnsi="Arial" w:cs="Arial"/>
        </w:rPr>
        <w:t>arts</w:t>
      </w:r>
      <w:proofErr w:type="spellEnd"/>
      <w:r w:rsidRPr="00A5231C">
        <w:rPr>
          <w:rFonts w:ascii="Arial" w:hAnsi="Arial" w:cs="Arial"/>
        </w:rPr>
        <w:t>. 42 e 43 da Lei Municipal nº 17.839, de 20 de julho de 2022, alterações de detalhamento das vinculações específicas de fontes de receita, conforme Portaria Conjunta STN/SOF nº 20, de 23 de fevereiro de 2021, e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Portaria STN nº 710, de 25 de fevereiro de 2021, não serão consideradas como alterações de fonte de receita.</w:t>
      </w:r>
    </w:p>
    <w:p w14:paraId="571F5391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752486AB" w14:textId="328FF10D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9º As entidades da Administração Indireta ficam autorizadas a, por ato próprio, abrir créditos adicionais suplementares em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suas dotações, até o limite de 10% (dez por cento), calculado sobre o total da despesa fixada para cada uma delas nos termos do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disposto no art. 4º desta Lei.</w:t>
      </w:r>
    </w:p>
    <w:p w14:paraId="1FB8C9AD" w14:textId="690B47EE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1º Aplicam-se, no que couber, a cada entidade, as disposições previstas no art. 42 da Lei Municipal nº 17.839, de 20 de julho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 2022, e no art. 8º desta Lei.</w:t>
      </w:r>
    </w:p>
    <w:p w14:paraId="0F1DB2E4" w14:textId="77777777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2º A efetivação da abertura de créditos adicionais suplementares nos termos do caput deste artigo somente ocorrerá mediante ratificação da Secretaria à qual a entidade esteja vinculada e da Secretaria Municipal da Fazenda.</w:t>
      </w:r>
    </w:p>
    <w:p w14:paraId="0F0017B0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47177F7A" w14:textId="11996B32" w:rsid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10. Ficam a Mesa da Câmara Municipal de São Paulo e o Tribunal de Contas do Município de São Paulo, observadas as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normas de controle e acompanhamento da execução orçamentária, com a finalidade de facilitar o cumprimento da programação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aprovada nesta Lei, autorizados a abrir crédito adicional suplementar, mediante ato próprio, sem onerar o limite estabelecido no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art. 42 da Lei Municipal nº 17.839, de 20 de julho de 2022, nas dotações dos respectivos Órgãos e Fundos Especiais, desde que os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recursos para cobertura sejam provenientes de anulação total ou parcial de dotações orçamentárias no âmbito de cada entidade,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conforme estabelecem o inciso II do art. 27 da Lei Orgânica do Município de São Paulo e o art. 43 da Lei Municipal nº 17.839, de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20 de julho de 2022.</w:t>
      </w:r>
    </w:p>
    <w:p w14:paraId="45B20FBE" w14:textId="5B12B6CD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77FBBAF3" w14:textId="77777777" w:rsidR="00E87119" w:rsidRPr="00A5231C" w:rsidRDefault="00E87119" w:rsidP="00A5231C">
      <w:pPr>
        <w:spacing w:after="0"/>
        <w:jc w:val="both"/>
        <w:rPr>
          <w:rFonts w:ascii="Arial" w:hAnsi="Arial" w:cs="Arial"/>
        </w:rPr>
      </w:pPr>
    </w:p>
    <w:p w14:paraId="6B823A11" w14:textId="77777777" w:rsidR="00A5231C" w:rsidRPr="00E87119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lastRenderedPageBreak/>
        <w:t>Seção V</w:t>
      </w:r>
    </w:p>
    <w:p w14:paraId="7DFA9AB4" w14:textId="0F3FEC60" w:rsidR="00A5231C" w:rsidRDefault="00A5231C" w:rsidP="00E87119">
      <w:pPr>
        <w:spacing w:after="0"/>
        <w:jc w:val="center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Das Disposições Finais</w:t>
      </w:r>
    </w:p>
    <w:p w14:paraId="225BC82A" w14:textId="77777777" w:rsidR="00E87119" w:rsidRPr="00E87119" w:rsidRDefault="00E87119" w:rsidP="00E87119">
      <w:pPr>
        <w:spacing w:after="0"/>
        <w:jc w:val="center"/>
        <w:rPr>
          <w:rFonts w:ascii="Arial" w:hAnsi="Arial" w:cs="Arial"/>
          <w:b/>
          <w:bCs/>
        </w:rPr>
      </w:pPr>
    </w:p>
    <w:p w14:paraId="3A72FF35" w14:textId="04C4CF75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11. Para efeito do disposto no art. 9º da Lei Complementar Federal nº 101, de 2000, serão preservadas, prioritariamente, as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dotações que atendam os critérios estabelecidos no § 2º do art. 40 da Lei Municipal nº 17.839, de 20 de julho de 2022.</w:t>
      </w:r>
    </w:p>
    <w:p w14:paraId="37F6E669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68B57535" w14:textId="361AA9F5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12. Os compromissos assumidos pelas unidades deverão se limitar aos recursos orçamentários disponibilizados, em especial àqueles de natureza continuada.</w:t>
      </w:r>
    </w:p>
    <w:p w14:paraId="145E741C" w14:textId="77777777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Parágrafo único. Eventuais despesas realizadas sem a devida cobertura orçamentária deverão ser objeto de apuração de responsabilidade, sem prejuízo do disposto no § 3º do art. 40 da Lei Municipal nº 17.839, de 20 de julho de 2022.</w:t>
      </w:r>
    </w:p>
    <w:p w14:paraId="01BAD5FF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36D4E555" w14:textId="15F20BC9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13. Os órgãos aos quais estejam vinculadas entidades da Administração Indireta deverão acompanhar efetivamente as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respectivas atividades e, em especial, coordenar o uso dos recursos autorizados nesta Lei.</w:t>
      </w:r>
    </w:p>
    <w:p w14:paraId="4E299743" w14:textId="4BE4B153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Parágrafo único. As entidades da Administração Indireta, incluindo as fundações, as empresas públicas e as sociedades de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economia mista, publicarão, no respectivo sítio na internet, em até 30 (trinta) dias, as receitas e despesas do mês anterior de forma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detalhada.</w:t>
      </w:r>
    </w:p>
    <w:p w14:paraId="3F6F9E08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2C9CC912" w14:textId="77B03F0C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14. Para cumprir o Programa de Trabalho estabelecido nesta Lei, os órgãos orçamentários da Administração Direta e Indireta poderão delegar competência entre si por meio de Nota de Transferência.</w:t>
      </w:r>
    </w:p>
    <w:p w14:paraId="7BAC378E" w14:textId="3123B80F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1º A unidade cedente permanecerá responsável pelo mérito do Programa de Trabalho e a unidade executora pela respectiva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execução orçamentária, com base nas normas de licitação em vigor.</w:t>
      </w:r>
    </w:p>
    <w:p w14:paraId="3ADD3A3E" w14:textId="3D433772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2º A transferência financeira na modalidade de aplicação 91 – Aplicação Direta Decorrente de Operação entre Órgãos,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Fundos e Entidades Integrantes dos Orçamentos Fiscal e da Seguridade Social também poderá ser utilizada, mediante despacho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decisório do titular do órgão cedente, declarando expressamente a delegação.</w:t>
      </w:r>
    </w:p>
    <w:p w14:paraId="1CA862D2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56D24DAB" w14:textId="380E6E40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15. Durante a execução orçamentária, mediante controle interno, deverão ser identificados e avaliados os componentes de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custos das ações, para dimensionar se os recursos orçamentários disponíveis comportarão eventual expansão ou geração de novas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despesas.</w:t>
      </w:r>
    </w:p>
    <w:p w14:paraId="0E304385" w14:textId="375C4091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1º Sempre que a despesa pública puder ser executada com recursos vinculados, sua utilização deverá preceder a dos recursos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livres do Tesouro Municipal.</w:t>
      </w:r>
    </w:p>
    <w:p w14:paraId="1DE8FEB9" w14:textId="26A1489D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§ 2º Os recursos correspondentes às outras fontes que não os da fonte livre do Tesouro Municipal deverão ser aplicados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plenamente, com o acompanhamento e orientação das áreas centrais de orçamento, de finanças e dos negócios jurídicos, quando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necessário, minimizando-se eventuais restituições e sanções.</w:t>
      </w:r>
    </w:p>
    <w:p w14:paraId="79A4E529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684C1F04" w14:textId="02E3D667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16. Eventuais saldos de dotações orçamentárias da Câmara Municipal de São Paulo e do Tribunal de Contas do Município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de São Paulo, que não venham a ser utilizados por essas entidades, poderão ser oferecidos como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fontes para a abertura de créditos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adicionais pelo Poder Executivo.</w:t>
      </w:r>
    </w:p>
    <w:p w14:paraId="63DADC72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4B4EC2E1" w14:textId="45F85B7E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17. (VETADO)</w:t>
      </w:r>
    </w:p>
    <w:p w14:paraId="05CCFD20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27971731" w14:textId="5E47DBED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18. (VETADO)</w:t>
      </w:r>
    </w:p>
    <w:p w14:paraId="31211DB2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6A618A64" w14:textId="241768ED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19. (VETADO)</w:t>
      </w:r>
    </w:p>
    <w:p w14:paraId="7DAC0656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3B070521" w14:textId="4B7C02FC" w:rsid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20. (VETADO)</w:t>
      </w:r>
    </w:p>
    <w:p w14:paraId="6F8B4D31" w14:textId="77777777" w:rsidR="00E87119" w:rsidRPr="00A5231C" w:rsidRDefault="00E87119" w:rsidP="00A5231C">
      <w:pPr>
        <w:spacing w:after="0"/>
        <w:jc w:val="both"/>
        <w:rPr>
          <w:rFonts w:ascii="Arial" w:hAnsi="Arial" w:cs="Arial"/>
        </w:rPr>
      </w:pPr>
    </w:p>
    <w:p w14:paraId="582FB4B8" w14:textId="5866EC0C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21. Do valor do superávit financeiro a ser apurado pelo Fundo de Desenvolvimento Urbano no final do exercício 2022</w:t>
      </w:r>
      <w:r w:rsidR="00E87119">
        <w:rPr>
          <w:rFonts w:ascii="Arial" w:hAnsi="Arial" w:cs="Arial"/>
        </w:rPr>
        <w:t xml:space="preserve"> </w:t>
      </w:r>
      <w:r w:rsidRPr="00A5231C">
        <w:rPr>
          <w:rFonts w:ascii="Arial" w:hAnsi="Arial" w:cs="Arial"/>
        </w:rPr>
        <w:t>serão destinados no mínimo R$ 500 milhões para a abertura de créditos adicionais suplementares às dotações da ação 3355 – Execução do Programa de Mananciais, observado o disposto no inciso I do § 1º e no § 2º do art. 43 da Lei nº 4.320, de 1964.</w:t>
      </w:r>
    </w:p>
    <w:p w14:paraId="5634FF9F" w14:textId="77777777" w:rsidR="00E87119" w:rsidRDefault="00E87119" w:rsidP="00A5231C">
      <w:pPr>
        <w:spacing w:after="0"/>
        <w:jc w:val="both"/>
        <w:rPr>
          <w:rFonts w:ascii="Arial" w:hAnsi="Arial" w:cs="Arial"/>
        </w:rPr>
      </w:pPr>
    </w:p>
    <w:p w14:paraId="3934DF85" w14:textId="4E1D5439" w:rsidR="00A5231C" w:rsidRPr="00A5231C" w:rsidRDefault="00A5231C" w:rsidP="00A5231C">
      <w:pPr>
        <w:spacing w:after="0"/>
        <w:jc w:val="both"/>
        <w:rPr>
          <w:rFonts w:ascii="Arial" w:hAnsi="Arial" w:cs="Arial"/>
        </w:rPr>
      </w:pPr>
      <w:r w:rsidRPr="00A5231C">
        <w:rPr>
          <w:rFonts w:ascii="Arial" w:hAnsi="Arial" w:cs="Arial"/>
        </w:rPr>
        <w:t>Art. 22. Esta Lei entrará em vigor em 1º de janeiro de 2023.</w:t>
      </w:r>
    </w:p>
    <w:p w14:paraId="7E39E51E" w14:textId="77777777" w:rsidR="00E87119" w:rsidRDefault="00E87119" w:rsidP="00A5231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C6FC1A4" w14:textId="4A3F6CB3" w:rsidR="00A5231C" w:rsidRPr="00A5231C" w:rsidRDefault="00A5231C" w:rsidP="00A523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31C">
        <w:rPr>
          <w:rFonts w:ascii="Arial" w:hAnsi="Arial" w:cs="Arial"/>
          <w:sz w:val="18"/>
          <w:szCs w:val="18"/>
        </w:rPr>
        <w:t>PREFEITURA DO MUNICÍPIO DE SÃO PAULO, aos 29 de dezembro de 2022, 469º da fundação de São Paulo.</w:t>
      </w:r>
    </w:p>
    <w:p w14:paraId="26647FA1" w14:textId="77777777" w:rsidR="00A5231C" w:rsidRPr="00A5231C" w:rsidRDefault="00A5231C" w:rsidP="00A523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31C">
        <w:rPr>
          <w:rFonts w:ascii="Arial" w:hAnsi="Arial" w:cs="Arial"/>
          <w:sz w:val="18"/>
          <w:szCs w:val="18"/>
        </w:rPr>
        <w:t>RICARDO NUNES, PREFEITO</w:t>
      </w:r>
    </w:p>
    <w:p w14:paraId="78810F2A" w14:textId="77777777" w:rsidR="00A5231C" w:rsidRPr="00A5231C" w:rsidRDefault="00A5231C" w:rsidP="00A523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31C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0A2FA9A2" w14:textId="77777777" w:rsidR="00A5231C" w:rsidRPr="00A5231C" w:rsidRDefault="00A5231C" w:rsidP="00A523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31C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1CEF506E" w14:textId="618B6A91" w:rsidR="00A5231C" w:rsidRPr="00A5231C" w:rsidRDefault="00A5231C" w:rsidP="00A523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31C">
        <w:rPr>
          <w:rFonts w:ascii="Arial" w:hAnsi="Arial" w:cs="Arial"/>
          <w:sz w:val="18"/>
          <w:szCs w:val="18"/>
        </w:rPr>
        <w:t>Publicada na Casa Civil, em 29 de dezembro de 2022.</w:t>
      </w:r>
    </w:p>
    <w:p w14:paraId="5A9FBF06" w14:textId="106819BD" w:rsidR="00303569" w:rsidRDefault="00303569" w:rsidP="00CC41A6">
      <w:pPr>
        <w:spacing w:after="0"/>
        <w:jc w:val="both"/>
        <w:rPr>
          <w:rFonts w:ascii="Arial" w:hAnsi="Arial" w:cs="Arial"/>
        </w:rPr>
      </w:pPr>
    </w:p>
    <w:p w14:paraId="04B02E9F" w14:textId="1ED55F8D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2B9014" wp14:editId="39417294">
            <wp:extent cx="6174556" cy="3786381"/>
            <wp:effectExtent l="0" t="0" r="0" b="508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306" cy="379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5825" w14:textId="77777777" w:rsidR="00A5231C" w:rsidRDefault="00A5231C" w:rsidP="00CC41A6">
      <w:pPr>
        <w:spacing w:after="0"/>
        <w:jc w:val="both"/>
        <w:rPr>
          <w:rFonts w:ascii="Arial" w:hAnsi="Arial" w:cs="Arial"/>
        </w:rPr>
      </w:pPr>
    </w:p>
    <w:p w14:paraId="13217B4D" w14:textId="19A57EED" w:rsidR="00303569" w:rsidRDefault="00303569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Caderno Suplementos DOC de 30/12/2022 – pp. 04 a 24</w:t>
      </w:r>
    </w:p>
    <w:p w14:paraId="7D030AC2" w14:textId="78C0AB4F" w:rsidR="00A5231C" w:rsidRDefault="00A5231C" w:rsidP="00CC41A6">
      <w:pPr>
        <w:spacing w:after="0"/>
        <w:jc w:val="both"/>
        <w:rPr>
          <w:rFonts w:ascii="Arial" w:hAnsi="Arial" w:cs="Arial"/>
        </w:rPr>
      </w:pPr>
    </w:p>
    <w:p w14:paraId="1278F934" w14:textId="1240F95C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06. Consulte</w:t>
      </w:r>
    </w:p>
    <w:p w14:paraId="61AAED07" w14:textId="4ACA1714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07. </w:t>
      </w:r>
      <w:r>
        <w:rPr>
          <w:rFonts w:ascii="Arial" w:hAnsi="Arial" w:cs="Arial"/>
        </w:rPr>
        <w:t>Consulte</w:t>
      </w:r>
    </w:p>
    <w:p w14:paraId="45E43AC6" w14:textId="37F64685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08. </w:t>
      </w:r>
      <w:r>
        <w:rPr>
          <w:rFonts w:ascii="Arial" w:hAnsi="Arial" w:cs="Arial"/>
        </w:rPr>
        <w:t>Consulte</w:t>
      </w:r>
    </w:p>
    <w:p w14:paraId="7DFC36FA" w14:textId="38C4CB17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09. </w:t>
      </w:r>
      <w:r>
        <w:rPr>
          <w:rFonts w:ascii="Arial" w:hAnsi="Arial" w:cs="Arial"/>
        </w:rPr>
        <w:t>Consulte</w:t>
      </w:r>
    </w:p>
    <w:p w14:paraId="70B011A3" w14:textId="380F4D6A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Consulte</w:t>
      </w:r>
    </w:p>
    <w:p w14:paraId="3E199DE5" w14:textId="0A827CEA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53D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Consulte</w:t>
      </w:r>
    </w:p>
    <w:p w14:paraId="085817C7" w14:textId="48A5D930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Consulte</w:t>
      </w:r>
    </w:p>
    <w:p w14:paraId="1D89E201" w14:textId="2A8A4CA0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>Consulte</w:t>
      </w:r>
    </w:p>
    <w:p w14:paraId="16AA55BE" w14:textId="1664F14F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>Consulte</w:t>
      </w:r>
    </w:p>
    <w:p w14:paraId="398A2A95" w14:textId="4912CD5D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>Consulte</w:t>
      </w:r>
    </w:p>
    <w:p w14:paraId="715D3CED" w14:textId="24492CDF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>
        <w:rPr>
          <w:rFonts w:ascii="Arial" w:hAnsi="Arial" w:cs="Arial"/>
        </w:rPr>
        <w:t>Consulte</w:t>
      </w:r>
    </w:p>
    <w:p w14:paraId="264B3431" w14:textId="366CA36F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>Consulte</w:t>
      </w:r>
    </w:p>
    <w:p w14:paraId="00C69D4A" w14:textId="528F6945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>Consulte</w:t>
      </w:r>
    </w:p>
    <w:p w14:paraId="62C64FC2" w14:textId="0F2CAF71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19. </w:t>
      </w:r>
      <w:r>
        <w:rPr>
          <w:rFonts w:ascii="Arial" w:hAnsi="Arial" w:cs="Arial"/>
        </w:rPr>
        <w:t>Consulte</w:t>
      </w:r>
    </w:p>
    <w:p w14:paraId="4053451D" w14:textId="7370128E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>
        <w:rPr>
          <w:rFonts w:ascii="Arial" w:hAnsi="Arial" w:cs="Arial"/>
        </w:rPr>
        <w:t>Consulte</w:t>
      </w:r>
    </w:p>
    <w:p w14:paraId="2D84BA7D" w14:textId="05807488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>
        <w:rPr>
          <w:rFonts w:ascii="Arial" w:hAnsi="Arial" w:cs="Arial"/>
        </w:rPr>
        <w:t>Consulte</w:t>
      </w:r>
    </w:p>
    <w:p w14:paraId="2C033DAE" w14:textId="00F54035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>
        <w:rPr>
          <w:rFonts w:ascii="Arial" w:hAnsi="Arial" w:cs="Arial"/>
        </w:rPr>
        <w:t>Consulte</w:t>
      </w:r>
    </w:p>
    <w:p w14:paraId="5BACD106" w14:textId="5310711F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>
        <w:rPr>
          <w:rFonts w:ascii="Arial" w:hAnsi="Arial" w:cs="Arial"/>
        </w:rPr>
        <w:t>Consulte</w:t>
      </w:r>
    </w:p>
    <w:p w14:paraId="38D09C10" w14:textId="13CBB7C3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>
        <w:rPr>
          <w:rFonts w:ascii="Arial" w:hAnsi="Arial" w:cs="Arial"/>
        </w:rPr>
        <w:t>Consulte</w:t>
      </w:r>
    </w:p>
    <w:p w14:paraId="09557209" w14:textId="2E046D9B" w:rsidR="00A5231C" w:rsidRDefault="00A5231C" w:rsidP="00CC41A6">
      <w:pPr>
        <w:spacing w:after="0"/>
        <w:jc w:val="both"/>
        <w:rPr>
          <w:rFonts w:ascii="Arial" w:hAnsi="Arial" w:cs="Arial"/>
        </w:rPr>
      </w:pPr>
    </w:p>
    <w:p w14:paraId="47C10446" w14:textId="77777777" w:rsidR="00E87119" w:rsidRPr="00E87119" w:rsidRDefault="00E87119" w:rsidP="00E87119">
      <w:pPr>
        <w:spacing w:after="0"/>
        <w:jc w:val="both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RAZÕES DE VETO</w:t>
      </w:r>
    </w:p>
    <w:p w14:paraId="52CDDB74" w14:textId="77777777" w:rsidR="00E87119" w:rsidRPr="00E87119" w:rsidRDefault="00E87119" w:rsidP="00E87119">
      <w:pPr>
        <w:spacing w:after="0"/>
        <w:jc w:val="both"/>
        <w:rPr>
          <w:rFonts w:ascii="Arial" w:hAnsi="Arial" w:cs="Arial"/>
          <w:b/>
          <w:bCs/>
        </w:rPr>
      </w:pPr>
      <w:r w:rsidRPr="00E87119">
        <w:rPr>
          <w:rFonts w:ascii="Arial" w:hAnsi="Arial" w:cs="Arial"/>
          <w:b/>
          <w:bCs/>
        </w:rPr>
        <w:t>PROJETO DE LEI Nº 579/22</w:t>
      </w:r>
    </w:p>
    <w:p w14:paraId="3E68CBCE" w14:textId="77777777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OFÍCIO ATL SEI N° 076427366</w:t>
      </w:r>
    </w:p>
    <w:p w14:paraId="555F6F6F" w14:textId="0E17A4CA" w:rsid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 xml:space="preserve">REF.: </w:t>
      </w:r>
      <w:r w:rsidRPr="00E87119">
        <w:rPr>
          <w:rFonts w:ascii="Arial" w:hAnsi="Arial" w:cs="Arial"/>
        </w:rPr>
        <w:t>OFÍCIO</w:t>
      </w:r>
      <w:r w:rsidRPr="00E87119">
        <w:rPr>
          <w:rFonts w:ascii="Arial" w:hAnsi="Arial" w:cs="Arial"/>
        </w:rPr>
        <w:t xml:space="preserve"> SGP-23 Nº 1752/2022</w:t>
      </w:r>
    </w:p>
    <w:p w14:paraId="3C199AA5" w14:textId="77777777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</w:p>
    <w:p w14:paraId="4942C7BF" w14:textId="3D4E8DCC" w:rsid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Senhor Presidente,</w:t>
      </w:r>
    </w:p>
    <w:p w14:paraId="09A2AD7E" w14:textId="77777777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</w:p>
    <w:p w14:paraId="676F1358" w14:textId="24217F6E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Por meio do ofício acima referenciado, essa Presidência encaminhou à sanção cópia do Projeto de Lei nº 579/22, aprovado em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sessão de 20 de dezembro de 2022, de autoria deste Executivo, que estima a receita e fixa a despesa do Município de São Paulo para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o exercício de 2023.</w:t>
      </w:r>
    </w:p>
    <w:p w14:paraId="395B9705" w14:textId="2889ED45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No entanto, o projeto de lei aprovado não possui condições de ser sancionado em sua integralidade, devendo ser vetados os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artigos 17 a 20, na conformidade das razões a seguir explicitadas.</w:t>
      </w:r>
    </w:p>
    <w:p w14:paraId="0F1CDA23" w14:textId="77777777" w:rsid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Com efeito, os artigos 17, 18 e 19, ao disporem sobre a criação do Comitê de Distribuição Territorial do Orçamento Municipal,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contrariam o princípio da exclusividade, previsto nos artigos 165, § 8º, da Constituição Federal, e 137, § 7º, da Lei Orgânica deste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Município, segundo o qual a lei orçamentária anual não conterá dispositivo estranho à previsão da receita e à fixação da despesa, não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se incluindo na proibição a autorização para abertura de créditos suplementares e contratação de operações de crédito, ainda que por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antecipação de receita, nos termos da lei.</w:t>
      </w:r>
      <w:r>
        <w:rPr>
          <w:rFonts w:ascii="Arial" w:hAnsi="Arial" w:cs="Arial"/>
        </w:rPr>
        <w:t xml:space="preserve"> </w:t>
      </w:r>
    </w:p>
    <w:p w14:paraId="351259A7" w14:textId="0C6A40C9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Por derradeiro, o texto do artigo 20 conflita com as disposições da Lei nº 16.817, de 2 de fevereiro de 2018, que “Adota a Agenda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2030 para o Desenvolvimento Sustentável da Organização das Nações Unidas (ONU) como diretriz de políticas públicas em âmbito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municipal [e] institui o Programa de sua implementação (...)”.</w:t>
      </w:r>
    </w:p>
    <w:p w14:paraId="285D0AFA" w14:textId="4061FEE3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No mais, considerando-se que o Plano Plurianual para o Município – Quadriênio 2022-2025, aprovado mediante a Lei nº 17.729,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de 28 de dezembro de 2021, é fundamentado na supracitada Lei, tendo por base, assim, os parâmetros da Agenda 2030, o disposto no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artigo 20 acaba por contrariar também as diretrizes do Plano Plurianual, violando, portanto, a determinação constante do artigo 165,</w:t>
      </w:r>
      <w:r>
        <w:rPr>
          <w:rFonts w:ascii="Arial" w:hAnsi="Arial" w:cs="Arial"/>
        </w:rPr>
        <w:t xml:space="preserve"> </w:t>
      </w:r>
      <w:r w:rsidRPr="00E87119">
        <w:rPr>
          <w:rFonts w:ascii="Arial" w:hAnsi="Arial" w:cs="Arial"/>
        </w:rPr>
        <w:t>§ 7º, da Constituição Federal.</w:t>
      </w:r>
    </w:p>
    <w:p w14:paraId="147AD1B2" w14:textId="77777777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Ante o exposto, evidenciada a motivação que me conduz a apor veto aos artigos 17 a 20 do Projeto de Lei nº 579/22 e com fundamento no artigo 42, § 1º, da Lei Orgânica do Município de São Paulo, devolvo o assunto ao reexame dessa Colenda Casa Legislativa.</w:t>
      </w:r>
    </w:p>
    <w:p w14:paraId="46CB47F8" w14:textId="77777777" w:rsidR="00E87119" w:rsidRPr="00E87119" w:rsidRDefault="00E87119" w:rsidP="00E87119">
      <w:pPr>
        <w:spacing w:after="0"/>
        <w:jc w:val="both"/>
        <w:rPr>
          <w:rFonts w:ascii="Arial" w:hAnsi="Arial" w:cs="Arial"/>
        </w:rPr>
      </w:pPr>
      <w:r w:rsidRPr="00E87119">
        <w:rPr>
          <w:rFonts w:ascii="Arial" w:hAnsi="Arial" w:cs="Arial"/>
        </w:rPr>
        <w:t>Por fim, renovo a Vossa Excelência os meus protestos de elevado apreço e consideração.</w:t>
      </w:r>
    </w:p>
    <w:p w14:paraId="65F79E33" w14:textId="77777777" w:rsidR="00E87119" w:rsidRDefault="00E87119" w:rsidP="00E8711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94D8AB" w14:textId="40E68135" w:rsidR="00E87119" w:rsidRPr="00E87119" w:rsidRDefault="00E87119" w:rsidP="00E8711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7119">
        <w:rPr>
          <w:rFonts w:ascii="Arial" w:hAnsi="Arial" w:cs="Arial"/>
          <w:sz w:val="18"/>
          <w:szCs w:val="18"/>
        </w:rPr>
        <w:t>RICARDO NUNES, Prefeito</w:t>
      </w:r>
    </w:p>
    <w:p w14:paraId="0C4927B0" w14:textId="77777777" w:rsidR="00E87119" w:rsidRPr="00E87119" w:rsidRDefault="00E87119" w:rsidP="00E8711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7119">
        <w:rPr>
          <w:rFonts w:ascii="Arial" w:hAnsi="Arial" w:cs="Arial"/>
          <w:sz w:val="18"/>
          <w:szCs w:val="18"/>
        </w:rPr>
        <w:t>Ao Excelentíssimo Senhor</w:t>
      </w:r>
    </w:p>
    <w:p w14:paraId="6D843F4F" w14:textId="77777777" w:rsidR="00E87119" w:rsidRPr="00E87119" w:rsidRDefault="00E87119" w:rsidP="00E8711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7119">
        <w:rPr>
          <w:rFonts w:ascii="Arial" w:hAnsi="Arial" w:cs="Arial"/>
          <w:sz w:val="18"/>
          <w:szCs w:val="18"/>
        </w:rPr>
        <w:t>MILTON LEITE</w:t>
      </w:r>
    </w:p>
    <w:p w14:paraId="3C4C8D86" w14:textId="057DB8A2" w:rsidR="00E87119" w:rsidRPr="00E87119" w:rsidRDefault="00E87119" w:rsidP="00E8711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7119">
        <w:rPr>
          <w:rFonts w:ascii="Arial" w:hAnsi="Arial" w:cs="Arial"/>
          <w:sz w:val="18"/>
          <w:szCs w:val="18"/>
        </w:rPr>
        <w:t>Digníssimo Presidente da Câmara Municipal de São Paulo</w:t>
      </w:r>
    </w:p>
    <w:p w14:paraId="6E12ABD8" w14:textId="5D576817" w:rsidR="00A5231C" w:rsidRDefault="00A5231C" w:rsidP="00CC41A6">
      <w:pPr>
        <w:spacing w:after="0"/>
        <w:jc w:val="both"/>
        <w:rPr>
          <w:rFonts w:ascii="Arial" w:hAnsi="Arial" w:cs="Arial"/>
        </w:rPr>
      </w:pPr>
    </w:p>
    <w:p w14:paraId="7D412679" w14:textId="677D0376" w:rsidR="00A5231C" w:rsidRDefault="00A5231C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</w:t>
      </w:r>
      <w:r w:rsidR="00E87119">
        <w:rPr>
          <w:rFonts w:ascii="Arial" w:hAnsi="Arial" w:cs="Arial"/>
        </w:rPr>
        <w:t>o Caderno Suplementos DOC de 30/12/2022 – p. 24</w:t>
      </w:r>
    </w:p>
    <w:p w14:paraId="5FF80459" w14:textId="48CBB8B4" w:rsidR="00C725FD" w:rsidRDefault="00C725FD" w:rsidP="00CC41A6">
      <w:pPr>
        <w:spacing w:after="0"/>
        <w:jc w:val="both"/>
        <w:rPr>
          <w:rFonts w:ascii="Arial" w:hAnsi="Arial" w:cs="Arial"/>
          <w:color w:val="0070C0"/>
        </w:rPr>
      </w:pPr>
    </w:p>
    <w:sectPr w:rsidR="00C725FD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42CD6"/>
    <w:rsid w:val="00054DD4"/>
    <w:rsid w:val="00057A71"/>
    <w:rsid w:val="00062266"/>
    <w:rsid w:val="000645C3"/>
    <w:rsid w:val="00081D07"/>
    <w:rsid w:val="000840DF"/>
    <w:rsid w:val="000A3158"/>
    <w:rsid w:val="000A5B8E"/>
    <w:rsid w:val="000C2120"/>
    <w:rsid w:val="0010325F"/>
    <w:rsid w:val="001057F7"/>
    <w:rsid w:val="00106D04"/>
    <w:rsid w:val="00113D79"/>
    <w:rsid w:val="001147EF"/>
    <w:rsid w:val="00120A41"/>
    <w:rsid w:val="00134F7D"/>
    <w:rsid w:val="00137FA9"/>
    <w:rsid w:val="0015279F"/>
    <w:rsid w:val="00154855"/>
    <w:rsid w:val="001554A7"/>
    <w:rsid w:val="00162E51"/>
    <w:rsid w:val="0016541F"/>
    <w:rsid w:val="00175DFD"/>
    <w:rsid w:val="00191ED4"/>
    <w:rsid w:val="001971A8"/>
    <w:rsid w:val="001C577E"/>
    <w:rsid w:val="001D2631"/>
    <w:rsid w:val="001D4C6F"/>
    <w:rsid w:val="001D5FCC"/>
    <w:rsid w:val="001D72F3"/>
    <w:rsid w:val="001E5585"/>
    <w:rsid w:val="001E7260"/>
    <w:rsid w:val="001F76B1"/>
    <w:rsid w:val="0021253F"/>
    <w:rsid w:val="00217175"/>
    <w:rsid w:val="00220B6D"/>
    <w:rsid w:val="00224AE6"/>
    <w:rsid w:val="00234517"/>
    <w:rsid w:val="002503E6"/>
    <w:rsid w:val="00260734"/>
    <w:rsid w:val="00261F70"/>
    <w:rsid w:val="00261FC2"/>
    <w:rsid w:val="00262945"/>
    <w:rsid w:val="00275DC2"/>
    <w:rsid w:val="00276D09"/>
    <w:rsid w:val="00282279"/>
    <w:rsid w:val="00292F26"/>
    <w:rsid w:val="00294634"/>
    <w:rsid w:val="002A38A9"/>
    <w:rsid w:val="002A3CFE"/>
    <w:rsid w:val="002B19E5"/>
    <w:rsid w:val="002C1535"/>
    <w:rsid w:val="002F19BA"/>
    <w:rsid w:val="002F362D"/>
    <w:rsid w:val="00303569"/>
    <w:rsid w:val="00303797"/>
    <w:rsid w:val="00313468"/>
    <w:rsid w:val="00317CC2"/>
    <w:rsid w:val="00322873"/>
    <w:rsid w:val="003236DF"/>
    <w:rsid w:val="0032715F"/>
    <w:rsid w:val="00336C27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B34F8"/>
    <w:rsid w:val="003C58B0"/>
    <w:rsid w:val="003E4E0E"/>
    <w:rsid w:val="003E5F52"/>
    <w:rsid w:val="0041007B"/>
    <w:rsid w:val="00412D74"/>
    <w:rsid w:val="0043342C"/>
    <w:rsid w:val="00440AF1"/>
    <w:rsid w:val="00453D77"/>
    <w:rsid w:val="0046403A"/>
    <w:rsid w:val="00472425"/>
    <w:rsid w:val="004823F5"/>
    <w:rsid w:val="00482B58"/>
    <w:rsid w:val="00485E3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D624F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775D2"/>
    <w:rsid w:val="00582942"/>
    <w:rsid w:val="00586F9A"/>
    <w:rsid w:val="00591337"/>
    <w:rsid w:val="0059177E"/>
    <w:rsid w:val="005A0924"/>
    <w:rsid w:val="005B12C5"/>
    <w:rsid w:val="005B14FE"/>
    <w:rsid w:val="005B243C"/>
    <w:rsid w:val="005B62BF"/>
    <w:rsid w:val="005D1171"/>
    <w:rsid w:val="005E054D"/>
    <w:rsid w:val="005F06ED"/>
    <w:rsid w:val="005F2837"/>
    <w:rsid w:val="00600558"/>
    <w:rsid w:val="006048BF"/>
    <w:rsid w:val="00606494"/>
    <w:rsid w:val="00615339"/>
    <w:rsid w:val="00624DB9"/>
    <w:rsid w:val="00632A92"/>
    <w:rsid w:val="00643176"/>
    <w:rsid w:val="0064755D"/>
    <w:rsid w:val="00653FC0"/>
    <w:rsid w:val="00664FD5"/>
    <w:rsid w:val="0067174B"/>
    <w:rsid w:val="006741BF"/>
    <w:rsid w:val="0068540B"/>
    <w:rsid w:val="00687D30"/>
    <w:rsid w:val="00692AEA"/>
    <w:rsid w:val="006A0C8C"/>
    <w:rsid w:val="006A129C"/>
    <w:rsid w:val="006A6C4A"/>
    <w:rsid w:val="006A7DDC"/>
    <w:rsid w:val="006B5314"/>
    <w:rsid w:val="006B66D2"/>
    <w:rsid w:val="006D1DE1"/>
    <w:rsid w:val="006D69BD"/>
    <w:rsid w:val="006E20FF"/>
    <w:rsid w:val="006E647B"/>
    <w:rsid w:val="006F58C0"/>
    <w:rsid w:val="00705550"/>
    <w:rsid w:val="0071026F"/>
    <w:rsid w:val="00712E6E"/>
    <w:rsid w:val="00715109"/>
    <w:rsid w:val="0072373F"/>
    <w:rsid w:val="0073062B"/>
    <w:rsid w:val="0073768F"/>
    <w:rsid w:val="00753F4D"/>
    <w:rsid w:val="00765CA0"/>
    <w:rsid w:val="00781DA3"/>
    <w:rsid w:val="00785B76"/>
    <w:rsid w:val="00794176"/>
    <w:rsid w:val="007A0D10"/>
    <w:rsid w:val="007B04A7"/>
    <w:rsid w:val="007B0916"/>
    <w:rsid w:val="007B44C7"/>
    <w:rsid w:val="007B612C"/>
    <w:rsid w:val="007C03A7"/>
    <w:rsid w:val="007C1995"/>
    <w:rsid w:val="007C1AD4"/>
    <w:rsid w:val="007E55AD"/>
    <w:rsid w:val="007F000F"/>
    <w:rsid w:val="007F5F66"/>
    <w:rsid w:val="008112B9"/>
    <w:rsid w:val="008168C9"/>
    <w:rsid w:val="00820147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6E61"/>
    <w:rsid w:val="00910E44"/>
    <w:rsid w:val="00914A88"/>
    <w:rsid w:val="00915032"/>
    <w:rsid w:val="0092248C"/>
    <w:rsid w:val="00940C10"/>
    <w:rsid w:val="0094537E"/>
    <w:rsid w:val="009553C9"/>
    <w:rsid w:val="009606D8"/>
    <w:rsid w:val="009778C5"/>
    <w:rsid w:val="00984FB9"/>
    <w:rsid w:val="00997A8F"/>
    <w:rsid w:val="009A08F3"/>
    <w:rsid w:val="009B5611"/>
    <w:rsid w:val="009B5B0E"/>
    <w:rsid w:val="009C274F"/>
    <w:rsid w:val="009E0CF3"/>
    <w:rsid w:val="009E4AD8"/>
    <w:rsid w:val="009E5A40"/>
    <w:rsid w:val="009F25E6"/>
    <w:rsid w:val="009F6824"/>
    <w:rsid w:val="00A161A3"/>
    <w:rsid w:val="00A22EE5"/>
    <w:rsid w:val="00A27291"/>
    <w:rsid w:val="00A27AE0"/>
    <w:rsid w:val="00A33EE3"/>
    <w:rsid w:val="00A35B75"/>
    <w:rsid w:val="00A37247"/>
    <w:rsid w:val="00A50C2B"/>
    <w:rsid w:val="00A5231C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69F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73CB7"/>
    <w:rsid w:val="00B764F8"/>
    <w:rsid w:val="00B82F49"/>
    <w:rsid w:val="00B8347A"/>
    <w:rsid w:val="00B9210F"/>
    <w:rsid w:val="00BA05B6"/>
    <w:rsid w:val="00BA5DEE"/>
    <w:rsid w:val="00BA798A"/>
    <w:rsid w:val="00BB425F"/>
    <w:rsid w:val="00BC0EA1"/>
    <w:rsid w:val="00BF4286"/>
    <w:rsid w:val="00C02619"/>
    <w:rsid w:val="00C0570E"/>
    <w:rsid w:val="00C106AE"/>
    <w:rsid w:val="00C15235"/>
    <w:rsid w:val="00C20277"/>
    <w:rsid w:val="00C211DC"/>
    <w:rsid w:val="00C229D8"/>
    <w:rsid w:val="00C26D54"/>
    <w:rsid w:val="00C26DB8"/>
    <w:rsid w:val="00C3434D"/>
    <w:rsid w:val="00C43657"/>
    <w:rsid w:val="00C545C9"/>
    <w:rsid w:val="00C556C3"/>
    <w:rsid w:val="00C55B97"/>
    <w:rsid w:val="00C725FD"/>
    <w:rsid w:val="00C735FA"/>
    <w:rsid w:val="00C82364"/>
    <w:rsid w:val="00C86EF8"/>
    <w:rsid w:val="00CA2B27"/>
    <w:rsid w:val="00CA4E5B"/>
    <w:rsid w:val="00CC41A6"/>
    <w:rsid w:val="00CD1B90"/>
    <w:rsid w:val="00CD1EF4"/>
    <w:rsid w:val="00CE1133"/>
    <w:rsid w:val="00CE3653"/>
    <w:rsid w:val="00CF461C"/>
    <w:rsid w:val="00CF7816"/>
    <w:rsid w:val="00D034B8"/>
    <w:rsid w:val="00D053C0"/>
    <w:rsid w:val="00D25DC0"/>
    <w:rsid w:val="00D315E7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A3980"/>
    <w:rsid w:val="00DC5051"/>
    <w:rsid w:val="00DC69A3"/>
    <w:rsid w:val="00DE4B9C"/>
    <w:rsid w:val="00E07BDF"/>
    <w:rsid w:val="00E132F7"/>
    <w:rsid w:val="00E227C1"/>
    <w:rsid w:val="00E2475E"/>
    <w:rsid w:val="00E600C3"/>
    <w:rsid w:val="00E61646"/>
    <w:rsid w:val="00E661DD"/>
    <w:rsid w:val="00E70AD8"/>
    <w:rsid w:val="00E87119"/>
    <w:rsid w:val="00E9521B"/>
    <w:rsid w:val="00E961A0"/>
    <w:rsid w:val="00EB0B07"/>
    <w:rsid w:val="00EC1E8E"/>
    <w:rsid w:val="00EC4B4A"/>
    <w:rsid w:val="00ED086D"/>
    <w:rsid w:val="00ED4B7E"/>
    <w:rsid w:val="00EE2D9E"/>
    <w:rsid w:val="00EE4310"/>
    <w:rsid w:val="00EE4550"/>
    <w:rsid w:val="00EF6BB1"/>
    <w:rsid w:val="00F13879"/>
    <w:rsid w:val="00F33182"/>
    <w:rsid w:val="00F4543F"/>
    <w:rsid w:val="00F4599B"/>
    <w:rsid w:val="00F70879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4182"/>
    <w:rsid w:val="00FC10B6"/>
    <w:rsid w:val="00FC3CCB"/>
    <w:rsid w:val="00FD57E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1966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2</cp:revision>
  <cp:lastPrinted>2022-12-30T09:09:00Z</cp:lastPrinted>
  <dcterms:created xsi:type="dcterms:W3CDTF">2022-12-30T09:09:00Z</dcterms:created>
  <dcterms:modified xsi:type="dcterms:W3CDTF">2022-12-30T09:09:00Z</dcterms:modified>
</cp:coreProperties>
</file>