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A940" w14:textId="2EF9350D" w:rsidR="00564ADB" w:rsidRDefault="00564ADB" w:rsidP="00564A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17/05/2022 - </w:t>
      </w:r>
      <w:r w:rsidRPr="00DA0337">
        <w:rPr>
          <w:rFonts w:ascii="Arial" w:hAnsi="Arial" w:cs="Arial"/>
        </w:rPr>
        <w:t>pp. 50 a 54</w:t>
      </w:r>
    </w:p>
    <w:p w14:paraId="2974FD01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</w:p>
    <w:p w14:paraId="27A0D32B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EDUCAÇÃO</w:t>
      </w:r>
    </w:p>
    <w:p w14:paraId="5FD1E712" w14:textId="081ADB92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GABINETE DO SECRETÁRIO</w:t>
      </w:r>
    </w:p>
    <w:p w14:paraId="0966191A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</w:p>
    <w:p w14:paraId="129A7E33" w14:textId="77777777" w:rsidR="00564ADB" w:rsidRPr="00C43D60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C43D60">
        <w:rPr>
          <w:rFonts w:ascii="Arial" w:hAnsi="Arial" w:cs="Arial"/>
          <w:b/>
          <w:bCs/>
        </w:rPr>
        <w:t>EDITAL DE CHAMAMENTO PÚBLICO SME Nº</w:t>
      </w:r>
      <w:r>
        <w:rPr>
          <w:rFonts w:ascii="Arial" w:hAnsi="Arial" w:cs="Arial"/>
          <w:b/>
          <w:bCs/>
        </w:rPr>
        <w:t xml:space="preserve"> </w:t>
      </w:r>
      <w:r w:rsidRPr="00C43D60">
        <w:rPr>
          <w:rFonts w:ascii="Arial" w:hAnsi="Arial" w:cs="Arial"/>
          <w:b/>
          <w:bCs/>
        </w:rPr>
        <w:t>3, DE 16 DE MAIO DE 2022</w:t>
      </w:r>
    </w:p>
    <w:p w14:paraId="4BE82A24" w14:textId="2CDDC29A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6016.2022/0043619-0</w:t>
      </w:r>
    </w:p>
    <w:p w14:paraId="527F64B6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</w:p>
    <w:p w14:paraId="24A58916" w14:textId="7C4780FE" w:rsidR="00564ADB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C43D60">
        <w:rPr>
          <w:rFonts w:ascii="Arial" w:hAnsi="Arial" w:cs="Arial"/>
          <w:b/>
          <w:bCs/>
        </w:rPr>
        <w:t>ÍNDICE</w:t>
      </w:r>
    </w:p>
    <w:p w14:paraId="5E2C792C" w14:textId="77777777" w:rsidR="00564ADB" w:rsidRPr="00C43D60" w:rsidRDefault="00564ADB" w:rsidP="00564ADB">
      <w:pPr>
        <w:spacing w:after="0"/>
        <w:jc w:val="both"/>
        <w:rPr>
          <w:rFonts w:ascii="Arial" w:hAnsi="Arial" w:cs="Arial"/>
          <w:b/>
          <w:bCs/>
        </w:rPr>
      </w:pPr>
    </w:p>
    <w:p w14:paraId="7D88DAF1" w14:textId="77777777" w:rsidR="00564ADB" w:rsidRPr="00C43D60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43D60">
        <w:rPr>
          <w:rFonts w:ascii="Arial" w:hAnsi="Arial" w:cs="Arial"/>
          <w:b/>
          <w:bCs/>
          <w:i/>
          <w:iCs/>
        </w:rPr>
        <w:t>I. Preâmbulo</w:t>
      </w:r>
    </w:p>
    <w:p w14:paraId="06445A79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1. Do Objeto</w:t>
      </w:r>
    </w:p>
    <w:p w14:paraId="074F7E72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2. Da Justificativa</w:t>
      </w:r>
    </w:p>
    <w:p w14:paraId="0FB28E85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3. Das Condições de Participação</w:t>
      </w:r>
    </w:p>
    <w:p w14:paraId="50123325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 Da Apresentação das Propostas</w:t>
      </w:r>
    </w:p>
    <w:p w14:paraId="6541006F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 Da Seleção e Julgamento das Propostas</w:t>
      </w:r>
    </w:p>
    <w:p w14:paraId="09BA950B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6. Da Contrapartida</w:t>
      </w:r>
    </w:p>
    <w:p w14:paraId="55F47DFE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7. Dos Recursos Administrativos</w:t>
      </w:r>
    </w:p>
    <w:p w14:paraId="1F925F8E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8. Homologação</w:t>
      </w:r>
    </w:p>
    <w:p w14:paraId="4D687BBD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9. Da Formalização do Termo de Colaboração/Fomento</w:t>
      </w:r>
    </w:p>
    <w:p w14:paraId="3C5FE17E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10. Da Programação Orçamentária</w:t>
      </w:r>
    </w:p>
    <w:p w14:paraId="455A84D3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11. Da Prestação de Contas</w:t>
      </w:r>
    </w:p>
    <w:p w14:paraId="3CA67BA1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12. Das Sanções</w:t>
      </w:r>
    </w:p>
    <w:p w14:paraId="59E19552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13. Disposições Finais</w:t>
      </w:r>
    </w:p>
    <w:p w14:paraId="3E2A4FB8" w14:textId="77777777" w:rsidR="00564ADB" w:rsidRPr="00C43D60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43D60">
        <w:rPr>
          <w:rFonts w:ascii="Arial" w:hAnsi="Arial" w:cs="Arial"/>
          <w:b/>
          <w:bCs/>
          <w:i/>
          <w:iCs/>
        </w:rPr>
        <w:t>II. ANEXOS</w:t>
      </w:r>
    </w:p>
    <w:p w14:paraId="78411304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ANEXO I – Declaração sobre instalações e condições materiais</w:t>
      </w:r>
    </w:p>
    <w:p w14:paraId="73838419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ANEXO II – Declaração da não ocorrência de impedimentos</w:t>
      </w:r>
    </w:p>
    <w:p w14:paraId="176FB8D5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ANEXO III – Declaração sobre regime de trabalho</w:t>
      </w:r>
    </w:p>
    <w:p w14:paraId="34127FB2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ANEXO IV – Modelo de declaração sobre tributos municipais;</w:t>
      </w:r>
    </w:p>
    <w:p w14:paraId="44B9B1F8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ANEXO V – Modelo de Plano de Trabalho;</w:t>
      </w:r>
    </w:p>
    <w:p w14:paraId="22ED5CEC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ANEXO VI – Referências para elaboração do plano de trabalho (termo de colaboração)</w:t>
      </w:r>
    </w:p>
    <w:p w14:paraId="07129DCF" w14:textId="6B317236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ANEXO VII – Termo de Colaboração</w:t>
      </w:r>
    </w:p>
    <w:p w14:paraId="62F76AAA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</w:p>
    <w:p w14:paraId="703CBA08" w14:textId="77777777" w:rsidR="00564ADB" w:rsidRPr="00C43D60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43D60">
        <w:rPr>
          <w:rFonts w:ascii="Arial" w:hAnsi="Arial" w:cs="Arial"/>
          <w:b/>
          <w:bCs/>
          <w:i/>
          <w:iCs/>
        </w:rPr>
        <w:t>PREÂMBULO</w:t>
      </w:r>
    </w:p>
    <w:p w14:paraId="418A25DC" w14:textId="1FB77449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 Prefeitura Municipal de São Paulo, por intermédio da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Secretaria Municipal de Educação (SME), torna público que,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para conhecimento de quantos possam se interessar, fará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procedimento de chamamento público, objetivando a seleção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 Organização da Sociedade Civil (OSC), interessada em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celebrar TERMO DE COLABORAÇÃO, em conformidade com as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disposições deste Edital e seus respectivos anexos, bem como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na Lei Federal nº 13.019/2014, alterada pela Lei Federal nº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13.204/2015 e no Decreto Municipal nº 57.575/2016.</w:t>
      </w:r>
    </w:p>
    <w:p w14:paraId="6BDB374B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Os envelopes contendo a proposta de parceria deverão ser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entregues até às 18 horas do dia ____ de 2022, no endereço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Rua Dr. Diogo de Faria, 1247, Sala 112– Vila Clementino – CEP: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04037-004, São Paulo – SP.</w:t>
      </w:r>
    </w:p>
    <w:p w14:paraId="53E5384C" w14:textId="5BF4D9D4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Eventuais alterações posteriores deste edital serão divulgadas no Diário Oficial da Cidade de São Paulo.</w:t>
      </w:r>
    </w:p>
    <w:p w14:paraId="5B557487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</w:p>
    <w:p w14:paraId="1BADA5C9" w14:textId="77777777" w:rsidR="00564ADB" w:rsidRPr="00C43D60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43D60">
        <w:rPr>
          <w:rFonts w:ascii="Arial" w:hAnsi="Arial" w:cs="Arial"/>
          <w:sz w:val="18"/>
          <w:szCs w:val="18"/>
        </w:rPr>
        <w:t>São Paulo, ___ de ______ de2022.</w:t>
      </w:r>
    </w:p>
    <w:p w14:paraId="6FBDD241" w14:textId="78644910" w:rsidR="00564ADB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43D60">
        <w:rPr>
          <w:rFonts w:ascii="Arial" w:hAnsi="Arial" w:cs="Arial"/>
          <w:sz w:val="18"/>
          <w:szCs w:val="18"/>
        </w:rPr>
        <w:t>Secretário Municipal de Educação</w:t>
      </w:r>
    </w:p>
    <w:p w14:paraId="3A53EBD7" w14:textId="408B68DA" w:rsidR="00564ADB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42538E" w14:textId="6E8C38B0" w:rsidR="00564ADB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467AA6E" w14:textId="6802066A" w:rsidR="00564ADB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0BD0326" w14:textId="77777777" w:rsidR="00564ADB" w:rsidRPr="00C43D60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37F754" w14:textId="77777777" w:rsidR="00564ADB" w:rsidRPr="00C43D60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C43D60">
        <w:rPr>
          <w:rFonts w:ascii="Arial" w:hAnsi="Arial" w:cs="Arial"/>
          <w:b/>
          <w:bCs/>
        </w:rPr>
        <w:lastRenderedPageBreak/>
        <w:t>1. DO OBJETO</w:t>
      </w:r>
    </w:p>
    <w:p w14:paraId="5E184B1F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1.1. A finalidade do presente chamamento público é 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seleção de propostas para a celebração de parceria(s) com 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Prefeitura Municipal de São Paulo, por intermédio da Secretaria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 xml:space="preserve">Municipal de Educação, através da celebração de </w:t>
      </w:r>
      <w:r w:rsidRPr="005C6980">
        <w:rPr>
          <w:rFonts w:ascii="Arial" w:hAnsi="Arial" w:cs="Arial"/>
          <w:b/>
          <w:bCs/>
          <w:i/>
          <w:iCs/>
        </w:rPr>
        <w:t xml:space="preserve">TERMO DE COLABORAÇÃO, cujo objeto consiste na execução das Olimpíadas Estudantis e dos </w:t>
      </w:r>
      <w:proofErr w:type="spellStart"/>
      <w:r w:rsidRPr="005C6980">
        <w:rPr>
          <w:rFonts w:ascii="Arial" w:hAnsi="Arial" w:cs="Arial"/>
          <w:b/>
          <w:bCs/>
          <w:i/>
          <w:iCs/>
        </w:rPr>
        <w:t>InterCEUs</w:t>
      </w:r>
      <w:proofErr w:type="spellEnd"/>
      <w:r w:rsidRPr="005C6980">
        <w:rPr>
          <w:rFonts w:ascii="Arial" w:hAnsi="Arial" w:cs="Arial"/>
          <w:b/>
          <w:bCs/>
          <w:i/>
          <w:iCs/>
        </w:rPr>
        <w:t xml:space="preserve"> no ano de 2022</w:t>
      </w:r>
      <w:r w:rsidRPr="00DA0337">
        <w:rPr>
          <w:rFonts w:ascii="Arial" w:hAnsi="Arial" w:cs="Arial"/>
        </w:rPr>
        <w:t>.</w:t>
      </w:r>
    </w:p>
    <w:p w14:paraId="6506DCE5" w14:textId="5E2E9F32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1.2. São objetivos da parceria: atendimento de aproximadamente 101.000 participações, em no mínimo 10 modalidades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esportivas (Basquetebol, Futsal, Handebol, Voleibol, Tênis, Tênis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 mesa, Natação, Atletismo, Ginástica Artística, Ginástica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Rítmica), coletivas e individuais, nas 13 Diretorias Regionais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 Ensino (</w:t>
      </w:r>
      <w:proofErr w:type="spellStart"/>
      <w:r w:rsidRPr="00DA0337">
        <w:rPr>
          <w:rFonts w:ascii="Arial" w:hAnsi="Arial" w:cs="Arial"/>
        </w:rPr>
        <w:t>DREs</w:t>
      </w:r>
      <w:proofErr w:type="spellEnd"/>
      <w:r w:rsidRPr="00DA0337">
        <w:rPr>
          <w:rFonts w:ascii="Arial" w:hAnsi="Arial" w:cs="Arial"/>
        </w:rPr>
        <w:t>) da cidade, contemplando até 578 Unidades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 xml:space="preserve">Educacionais e 58 </w:t>
      </w:r>
      <w:proofErr w:type="spellStart"/>
      <w:r w:rsidRPr="00DA0337">
        <w:rPr>
          <w:rFonts w:ascii="Arial" w:hAnsi="Arial" w:cs="Arial"/>
        </w:rPr>
        <w:t>CEUs</w:t>
      </w:r>
      <w:proofErr w:type="spellEnd"/>
      <w:r w:rsidRPr="00DA0337">
        <w:rPr>
          <w:rFonts w:ascii="Arial" w:hAnsi="Arial" w:cs="Arial"/>
        </w:rPr>
        <w:t xml:space="preserve"> que aderirem ao projeto.</w:t>
      </w:r>
    </w:p>
    <w:p w14:paraId="3D9E2B90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</w:p>
    <w:p w14:paraId="535527F7" w14:textId="77777777" w:rsidR="00564ADB" w:rsidRPr="00C43D60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C43D60">
        <w:rPr>
          <w:rFonts w:ascii="Arial" w:hAnsi="Arial" w:cs="Arial"/>
          <w:b/>
          <w:bCs/>
        </w:rPr>
        <w:t>2. DA JUSTIFICATIVA</w:t>
      </w:r>
    </w:p>
    <w:p w14:paraId="04EB025B" w14:textId="77777777" w:rsidR="00564ADB" w:rsidRPr="00DA0337" w:rsidRDefault="00564ADB" w:rsidP="00564ADB">
      <w:pPr>
        <w:tabs>
          <w:tab w:val="left" w:pos="6436"/>
        </w:tabs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2.1. As Olímpiadas Estudantis da Rede Municipal de Ensino,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 xml:space="preserve">instituídas pela Lei Municipal nº 15.933/14, e os </w:t>
      </w:r>
      <w:proofErr w:type="spellStart"/>
      <w:r w:rsidRPr="00DA0337">
        <w:rPr>
          <w:rFonts w:ascii="Arial" w:hAnsi="Arial" w:cs="Arial"/>
        </w:rPr>
        <w:t>InterCEUs</w:t>
      </w:r>
      <w:proofErr w:type="spellEnd"/>
      <w:r w:rsidRPr="00DA0337">
        <w:rPr>
          <w:rFonts w:ascii="Arial" w:hAnsi="Arial" w:cs="Arial"/>
        </w:rPr>
        <w:t>, instituídos pela Lei Municipal nº16.807/18, vem apresentando considerável crescimento de participações, desde o ano de 2007.</w:t>
      </w:r>
    </w:p>
    <w:p w14:paraId="46C60572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 xml:space="preserve">Tendo </w:t>
      </w:r>
      <w:proofErr w:type="spellStart"/>
      <w:r w:rsidRPr="00DA0337">
        <w:rPr>
          <w:rFonts w:ascii="Arial" w:hAnsi="Arial" w:cs="Arial"/>
        </w:rPr>
        <w:t>com</w:t>
      </w:r>
      <w:proofErr w:type="spellEnd"/>
      <w:r w:rsidRPr="00DA0337">
        <w:rPr>
          <w:rFonts w:ascii="Arial" w:hAnsi="Arial" w:cs="Arial"/>
        </w:rPr>
        <w:t xml:space="preserve"> referência o ano de 2018, última edição completa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do programa, foram aproximadamente, 100.000 participações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nas várias modalidades esportivas. Adicionalmente, leva-se em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consideração o período de pausa no oferecimento do programa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por conta da Pandemia de SARS-COVID, onde nossos educandos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foram privados destas competições, tornando mais importante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 necessário o retorno deste programa. É nesse sentido que se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justifica a necessidade do lançamento do presente edital para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formação de parceria com entidade responsável que possibilite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 organização e execução desse grandioso e significativo momento esportivo na escola.</w:t>
      </w:r>
    </w:p>
    <w:p w14:paraId="35CBBC95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O Esporte sempre esteve presente no âmbito escolar em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nossa rede. Existem registros de que as Diretorias Regionais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organizavam seus jogos há pelo menos 25 anos. O formato desse projeto vem colaborar para o amplo incentivo das práticas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esportivas no dia a dia dos nossos alunos, além de fomentar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 forma igualitária as modalidades e trazer à tona a educação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esportiva.</w:t>
      </w:r>
    </w:p>
    <w:p w14:paraId="640E759F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O Esporte, aqui entendido, alia o modelo de formação 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desenvolvimento do ser humano por meio da dimensão atitudinal, e, segundo o Olimpismo, que corresponde à filosofia 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vida que utiliza o esporte para a formação de uma consciência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pacifista, democrática, humanitária, cultural e ecológica por intermédio da prática esportiva. O Esporte Educacional possibilita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 integração, a socialização e a paz, aliados ao desenvolvimento moral do aluno, pois essas competições só fazem sentido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quando têm objetivos e significados.</w:t>
      </w:r>
    </w:p>
    <w:p w14:paraId="19C33845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 proposta do projeto extrapola o universo esportivo unicamente, possibilitando e ampliando a promoção de variadas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aprendizagens, conhecimentos, como potente papel de transformação sociocultural e elemento de autoconhecimento.</w:t>
      </w:r>
    </w:p>
    <w:p w14:paraId="71526AEE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Esse projeto faz parte das Políticas Públicas da Administração da Prefeitura do Município de São Paulo, onde a promoção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da atividade física e do esporte estão presentes de acordo com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 faixa etária indicada.</w:t>
      </w:r>
    </w:p>
    <w:p w14:paraId="01DD31B0" w14:textId="77FA0A73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Trata-se assim de um projeto que visa ampliar as vivências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 diferentes modalidades esportivas em diversos espaços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destacados em nossa cidade, proporcionando encurtar as distâncias de lugares significativos da metrópole que talvez sem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este projeto não tivessem acesso, como, por exemplo, pistas 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atletismo oficiais, quadras de tênis e acesso a clubes localizados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em bairros que normalmente não fazem parte do seu cotidiano.</w:t>
      </w:r>
    </w:p>
    <w:p w14:paraId="4E6FE77F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</w:p>
    <w:p w14:paraId="1DC7DEEB" w14:textId="77777777" w:rsidR="00564ADB" w:rsidRPr="000724B9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0724B9">
        <w:rPr>
          <w:rFonts w:ascii="Arial" w:hAnsi="Arial" w:cs="Arial"/>
          <w:b/>
          <w:bCs/>
        </w:rPr>
        <w:t>3. DAS CONDIÇÕES DE PARTICIPAÇÃO</w:t>
      </w:r>
    </w:p>
    <w:p w14:paraId="17BF96C5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3.1. Poderão participar deste chamamento público as organizações da sociedade civil que preencham as condições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estabelecidas no artigo 2º, inciso I, alíneas “a”, “b” ou “c”, da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Lei nº 13.019/2014, e:</w:t>
      </w:r>
    </w:p>
    <w:p w14:paraId="2C07D34B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a) Tenham objeto social pertinente e compatível com 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objeto deste edital, a saber, a promoção do desporto escolar;</w:t>
      </w:r>
    </w:p>
    <w:p w14:paraId="4341A1EA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lastRenderedPageBreak/>
        <w:t>b) atendam a todas as exigências do edital, inclusive quanto à documentação prevista neste instrumento e em seus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anexos;</w:t>
      </w:r>
    </w:p>
    <w:p w14:paraId="47ED544A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c) não tenham fins lucrativos, isto é, que não distribua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entre os seus sócios ou associados, conselheiros, diretores,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empregados, doadores ou terceiros eventuais resultados, sobras, excedentes operacionais, brutos ou líquidos, dividendos,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isenções de qualquer natureza, participações ou parcelas do seu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patrimônio, auferidos mediante o exercício de suas atividades,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 que os aplique integralmente na consecução do respectivo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objeto social, de forma imediata ou por meio da constituição 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fundo patrimonial ou fundo de reserva;</w:t>
      </w:r>
    </w:p>
    <w:p w14:paraId="76C78341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d) tenham sido constituídas há, no mínimo, 1 ano, contados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retroativamente da data de publicação deste edital;</w:t>
      </w:r>
    </w:p>
    <w:p w14:paraId="5F0355CA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e) sejam diretamente responsáveis pela promoção e execução de projeto, objeto da parceria, e respondam legalmente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perante a Administração Pública pela fiel execução da parceria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 pelas prestações de contas.</w:t>
      </w:r>
    </w:p>
    <w:p w14:paraId="1DFF05EB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f) comprovem possuir experiência prévia na realização, com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eficiência, em objeto como da parceria ou em atividade/projeto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semelhante em sua natureza, características, quantidade 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prazos;</w:t>
      </w:r>
    </w:p>
    <w:p w14:paraId="5B92D28C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g) comprovem possuir capacidade técnica e operacional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para o desenvolvimento do objeto da parceria e para o cumprimento das metas estabelecidas;</w:t>
      </w:r>
    </w:p>
    <w:p w14:paraId="2AA43E52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h) comprovem dispor de instalações e condições materiais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para o desenvolvimento do objeto da parceria e o cumprimento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das metas estabelecidas, conforme ANEXO I – Declaração sobre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Instalações e Condições Materiais.</w:t>
      </w:r>
    </w:p>
    <w:p w14:paraId="79F7941F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3.2. Não poderá participar deste processo seletivo a organização da sociedade civil que:</w:t>
      </w:r>
    </w:p>
    <w:p w14:paraId="29FA5C47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a) Não esteja regularmente constituída, ou, se estrangeira,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não esteja autorizada a funcionar no território nacional;</w:t>
      </w:r>
    </w:p>
    <w:p w14:paraId="04B2E2BE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b) tenha como dirigentes membros do Poder ou do Ministério Público, ou dirigentes de órgãos ou entidades da Administração Pública Municipal Direta ou Indireta, compreendidos como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sendo os titulares de unidades orçamentárias, os Subprefeitos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Regionais, os Secretários Adjuntos, os Chefes de Gabinete, 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dirigentes de entes da Administração indireta e aqueles que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detêm competência delegada para a celebração de parcerias,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estendendo-se a vedação aos respectivos cônjuges ou companheiros, bem como parentes em linha reta, colateral ou por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afinidade, até o segundo grau;</w:t>
      </w:r>
    </w:p>
    <w:p w14:paraId="5DB1496B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c) tenha dentre seus dirigentes servidor ou empregado da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Administração Pública Municipal direta ou indireta, bem como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ocupantes de cargo em comissão, excetuados os servidores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inativos.</w:t>
      </w:r>
    </w:p>
    <w:p w14:paraId="755A8920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d) tenha tido as contas rejeitadas pela administração pública nos últimos cinco anos, exceto se:</w:t>
      </w:r>
    </w:p>
    <w:p w14:paraId="2D4B891C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i. for sanada a irregularidade que motivou a rejeição 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quitados os débitos eventualmente imputados;</w:t>
      </w:r>
    </w:p>
    <w:p w14:paraId="45D7D402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proofErr w:type="spellStart"/>
      <w:r w:rsidRPr="00DA0337">
        <w:rPr>
          <w:rFonts w:ascii="Arial" w:hAnsi="Arial" w:cs="Arial"/>
        </w:rPr>
        <w:t>ii</w:t>
      </w:r>
      <w:proofErr w:type="spellEnd"/>
      <w:r w:rsidRPr="00DA0337">
        <w:rPr>
          <w:rFonts w:ascii="Arial" w:hAnsi="Arial" w:cs="Arial"/>
        </w:rPr>
        <w:t>.) for reconsiderada ou revista a decisão pela rejeição; e</w:t>
      </w:r>
    </w:p>
    <w:p w14:paraId="03ED2C98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proofErr w:type="spellStart"/>
      <w:r w:rsidRPr="00DA0337">
        <w:rPr>
          <w:rFonts w:ascii="Arial" w:hAnsi="Arial" w:cs="Arial"/>
        </w:rPr>
        <w:t>iii</w:t>
      </w:r>
      <w:proofErr w:type="spellEnd"/>
      <w:r w:rsidRPr="00DA0337">
        <w:rPr>
          <w:rFonts w:ascii="Arial" w:hAnsi="Arial" w:cs="Arial"/>
        </w:rPr>
        <w:t>. a apreciação das contas estiver pendente de decisão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sobre recurso com efeito suspensivo.</w:t>
      </w:r>
    </w:p>
    <w:p w14:paraId="3CD46ADB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e) esteja inclusa no Cadastro Informativo Municipal - CADIN MUNICIPAL, de acordo com a Lei Municipal n°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14.094/2005, regulamentada pelo Decreto n° 47.096/2006.</w:t>
      </w:r>
    </w:p>
    <w:p w14:paraId="3C1430C5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f) esteja em mora, inclusive com relação à prestação 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contas, inadimplente em outra parceria ou que não esteja em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situação de regularidade para com o Município de São Paulo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ou com entidade da Administração Pública Municipal Indireta;</w:t>
      </w:r>
    </w:p>
    <w:p w14:paraId="6D9FCDE8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g) tenha sido punida com uma das seguintes sanções, pelo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período que durar a penalidade: suspensão de participação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em licitação e impedimento de contratar com a administração;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declaração de inidoneidade para licitar ou contratar com a administração; suspensão temporária de participação em chamamento público e impedimento de celebrar parceria ou contrato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com órgãos e entidades da esfera de governo da administração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pública sancionadora; ou declaração de idoneidade para participar de chamamento público ou celebrar parceria ou contrato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com órgãos e entidades de todas as esferas de governo;</w:t>
      </w:r>
    </w:p>
    <w:p w14:paraId="26AB1D0B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h) tenha tido contas de parceria julgadas irregulares ou rejeitadas por Tribunal ou Conselho de Contas de qualquer esfera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da Federação, em decisão irrecorrível, nos últimos 8 (oito) anos;</w:t>
      </w:r>
    </w:p>
    <w:p w14:paraId="651D0451" w14:textId="7D124708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i) tenha entre seus dirigentes pessoa cujas contas relativas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 parcerias tenham sido julgadas irregulares ou rejeitadas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por Tribunal ou Conselho de Contas de qualquer esfera da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 xml:space="preserve">Federação, em </w:t>
      </w:r>
      <w:r w:rsidRPr="00DA0337">
        <w:rPr>
          <w:rFonts w:ascii="Arial" w:hAnsi="Arial" w:cs="Arial"/>
        </w:rPr>
        <w:lastRenderedPageBreak/>
        <w:t>decisão irrecorrível, nos últimos 8 anos; julgada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responsável por falta grave e inabilitada para o exercício em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cargo, comissão ou função de confiança, enquanto durar 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inabilitação; considerada responsável por ato de improbidade,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enquanto durarem os prazos estabelecidos nos incisos I, II e III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do art. 12 da Lei no 8.429, de 2 de junho de 1992.</w:t>
      </w:r>
    </w:p>
    <w:p w14:paraId="413BFDE2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</w:p>
    <w:p w14:paraId="253B7B02" w14:textId="77777777" w:rsidR="00564ADB" w:rsidRPr="00E848DA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E848DA">
        <w:rPr>
          <w:rFonts w:ascii="Arial" w:hAnsi="Arial" w:cs="Arial"/>
          <w:b/>
          <w:bCs/>
        </w:rPr>
        <w:t>4. DA APRESENTAÇÃO DAS PROPOSTAS</w:t>
      </w:r>
    </w:p>
    <w:p w14:paraId="75EABE8F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4.1. As propostas deverão ser apresentadas à Secretaria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Municipal de Educação no prazo de 10 dias úteis, contados da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data de publicação deste edital, no Diário Oficial da Cidade.</w:t>
      </w:r>
    </w:p>
    <w:p w14:paraId="499D750D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4.2. O presente edital será amplamente divulgado no portal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eletrônico da Secretaria Municipal de Educação e publicado no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Diário Oficial da Cidade.</w:t>
      </w:r>
    </w:p>
    <w:p w14:paraId="38A04C5D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4.3. As propostas deverão ser apresentadas em envelope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lacrado, mediante protocolo na SME, localizada a Rua Diogo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 Faria, 1247, sala 112, São Paulo/SP, exclusivamente em dias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 xml:space="preserve">úteis, no horário </w:t>
      </w:r>
      <w:proofErr w:type="gramStart"/>
      <w:r w:rsidRPr="00DA0337">
        <w:rPr>
          <w:rFonts w:ascii="Arial" w:hAnsi="Arial" w:cs="Arial"/>
        </w:rPr>
        <w:t>de</w:t>
      </w:r>
      <w:proofErr w:type="gramEnd"/>
      <w:r w:rsidRPr="00DA0337">
        <w:rPr>
          <w:rFonts w:ascii="Arial" w:hAnsi="Arial" w:cs="Arial"/>
        </w:rPr>
        <w:t xml:space="preserve"> 09h às 18h.</w:t>
      </w:r>
    </w:p>
    <w:p w14:paraId="789E610D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4.4. Os interessados que chegarem ao local do protocolo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até às 18h do último dia poderão efetuar sua inscrição, oportunidade em que serão distribuídas senhas para atendimento, 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que se dará por ordem de chegada. Em contrapartida, após às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18h, não haverá distribuição de senhas de atendimento, nem,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portanto, o recebimento de envelopes.</w:t>
      </w:r>
    </w:p>
    <w:p w14:paraId="6EFE24AF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4.5. O envelope com a documentação de inscrição deverá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constar, no espaço do destinatário e do remetente, respectivamente, as seguintes informações:</w:t>
      </w:r>
    </w:p>
    <w:p w14:paraId="26D23C3F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Destinatário:</w:t>
      </w:r>
    </w:p>
    <w:p w14:paraId="6A5DFB4D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EDITAL DE CHAMAMENTO PÚBLICO SME Nº 3, DE 16 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MAIO DE 2022</w:t>
      </w:r>
    </w:p>
    <w:p w14:paraId="327E9E94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SECRETARIA DE EDUCAÇÃO - SME</w:t>
      </w:r>
    </w:p>
    <w:p w14:paraId="3E9652EE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COORDENADORIA DOS CEUS</w:t>
      </w:r>
    </w:p>
    <w:p w14:paraId="27F85306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Remetente:</w:t>
      </w:r>
    </w:p>
    <w:p w14:paraId="7C95C97E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NOME DO PROPONENTE E ENDEREÇO DO PROPONENTE</w:t>
      </w:r>
    </w:p>
    <w:p w14:paraId="195FEF72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4.6. O envelope de inscrição a que se refere o item 4.3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deverá conter, obrigatoriamente, os documentos relacionados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no item 4.9 e 4.10, em 01 (uma) via, em formato A4, não encadernado, com todas as suas páginas e todos os seus anexos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rubricados pelo (a) responsável do proponente, bem como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numerados sequencialmente.</w:t>
      </w:r>
    </w:p>
    <w:p w14:paraId="1071A7E2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4.6.1. Os envelopes serão recebidos pela Comissão 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Seleção ou representante designado, mediante o preenchimento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do Termo de Recebimento dos Documentos, ocasião em que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será registrada a apresentação de cada documento exigido nos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termos do item 4.9 e 4.10 deste edital, na presença do portador,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solicitando-se a assinatura deste.</w:t>
      </w:r>
    </w:p>
    <w:p w14:paraId="734236CE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4.6.2. A apresentação de documentos não numerados e/ou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não rubricados pelo (a) responsável será registrada no termo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 recebimento dos documentos, o qual será assinado pelo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seu portador.</w:t>
      </w:r>
    </w:p>
    <w:p w14:paraId="4E3D7565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4.7. Não é permitida a atuação em rede.</w:t>
      </w:r>
    </w:p>
    <w:p w14:paraId="26CD8793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4.8. Para celebração das parcerias previstas nesta Lei, as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organizações da sociedade civil deverão comprovar sua regularidade quanto às exigências previstas nos artigos 33 e 34 da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Lei nº 13.019/2014 e no artigo 33 do Decreto nº 57.575/2016.</w:t>
      </w:r>
    </w:p>
    <w:p w14:paraId="35D6CAC0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4.9. Deverão ser entregues os documentos de habilitação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abaixo relacionados:</w:t>
      </w:r>
    </w:p>
    <w:p w14:paraId="0C2CF202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a) Cópia autenticada do Estatuto Social Consolidado e/ou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 Constituição vigente, devidamente registrado no Cartório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Civil competente, vedada a apresentação de protocolos, ou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tratando-se de sociedade cooperativa, certidão simplificada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emitida por junta comercial.</w:t>
      </w:r>
    </w:p>
    <w:p w14:paraId="334CEA6E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a1) Os Estatutos devem observar as disposições do artigo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33 da lei Federal nº 13.019/2014.</w:t>
      </w:r>
    </w:p>
    <w:p w14:paraId="28CA3E2D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b) Cópia autenticada da Ata de eleição e posse da diretoria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em exercício, registrada no Oficial de Registro de Títulos 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Documentos de Pessoas Jurídicas ou em via de registro, comprovado mediante a apresentação do protocolo da solicitação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 registro;</w:t>
      </w:r>
    </w:p>
    <w:p w14:paraId="71C0115F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c) Relação nominal dos dirigentes da organização da sociedade civil, conforme o estatuto, com endereço, telefone, endereço de correio eletrônico, número e órgão expedidor da carteira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 identidade e número de registro no Cadastro de Pessoas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Físicas - CPF de cada um deles;</w:t>
      </w:r>
    </w:p>
    <w:p w14:paraId="70675F39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d) Comprovação de que a organização da sociedade civil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funciona no endereço por ela declarado;</w:t>
      </w:r>
    </w:p>
    <w:p w14:paraId="48BCF555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lastRenderedPageBreak/>
        <w:t>e) Declaração subscrita pelo representante legal, sob as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penas da lei, de que:</w:t>
      </w:r>
    </w:p>
    <w:p w14:paraId="141C9FD0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e.1) a organização possui instalações e outras condições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materiais para o desenvolvimento das atividades da parceria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 ao correto cumprimento das metas estabelecidas (ANEXO I –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Declaração sobre instalações e condições materiais);</w:t>
      </w:r>
    </w:p>
    <w:p w14:paraId="292BB18D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e.2) a organização e seus dirigentes não incidem em quaisquer das vedações previstas pelo artigo 39 da Lei Federal nº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13.019/2014, as quais deverão estar descritas no documento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(ANEXO II – Declaração da não ocorrência de impedimentos);</w:t>
      </w:r>
    </w:p>
    <w:p w14:paraId="0C47308A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e.3) a organização não possui impedimentos para celebrar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qualquer modalidade de parceria, conforme previsto no artigo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39 da Lei Federal nº 13.019/2014 (ANEXO II – Declaração da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não ocorrência de impedimentos);</w:t>
      </w:r>
    </w:p>
    <w:p w14:paraId="221DC818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e.4) a organização não possui menores de 18 (dezoito)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anos realizando trabalho noturno, perigoso ou insalubre, nem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menores de 16 (dezesseis) anos realizando qualquer trabalho,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salvo na condição de aprendiz, a partir de 14 (quatorze) anos,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cumprindo o disposto no inciso XXXIII, do artigo 7º, da Constituição Federal, sob as penas da lei, conforme modelo do ANEXO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III – Declaração sobre regime de trabalho;</w:t>
      </w:r>
    </w:p>
    <w:p w14:paraId="6B920FC4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e.5) a organização não emprega pessoa em regime 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trabalho escravo (ANEXO III – Declaração sobre regime 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trabalho);</w:t>
      </w:r>
    </w:p>
    <w:p w14:paraId="5D73C43E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f) Declaração, sob as penas da lei, para os efeitos do artigo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7º do Decreto nº 53.177/2012, assinada pelos dirigentes da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organização da sociedade civil, atestando que não incidem nas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vedações constantes do artigo 1º do referido decreto;</w:t>
      </w:r>
    </w:p>
    <w:p w14:paraId="3D3C6A0C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g) Comprovante de inscrição no Cadastro Nacional de Pessoas Jurídicas – CNPJ, emitida no sítio da Secretaria da Receita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Federal do Brasil, que comprove a existência de, no mínimo, um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ano da organização;</w:t>
      </w:r>
    </w:p>
    <w:p w14:paraId="51BD1AEF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h) Ficha de Dados Cadastrais – FDC, comprovando a inscrição no cadastro como contribuinte mobiliário do Município 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São Paulo – CCM;</w:t>
      </w:r>
    </w:p>
    <w:p w14:paraId="5EBF3517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i) Certidão Negativa de Tributos Mobiliários, relativos ao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Município sede, com prazo de validade em vigência. Caso 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interessada não esteja cadastrada como contribuinte neste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Município, deverá apresentar Declaração, firmada pelo representante legal, sob as penas da lei, de que nada deve a Fazenda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do Município de São Paulo;</w:t>
      </w:r>
    </w:p>
    <w:p w14:paraId="68648D44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j) Certidão Negativa Conjunta de Débitos (CND) relativos 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Tributos Federais e à Dívida Ativa da União e Seguridade Social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- INSS, expedida pela Receita Federal do Brasil, nos termos da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Portaria RFB/PGFN 1.751, de 02/10/2014, com prazo de validade em vigência;</w:t>
      </w:r>
    </w:p>
    <w:p w14:paraId="748C68B4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k) Comprovante de inexistência de registros no Cadastro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Informativo Municipal – CADIN MUNICIPAL, instituído pela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Lei Municipal nº 14.094/05, regulamentada pelo Decreto nº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47.096/06;</w:t>
      </w:r>
    </w:p>
    <w:p w14:paraId="4999BD06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l) No caso de entidade já cadastrada, comprovante de inscrição no Cadastro Municipal Único de Entidades Parceiras do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Terceiro Setor – CENTS ou, no caso de entidades não cadastradas, formulário de solicitação de inscrição no CENTS, disponível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na página eletrônica da Secretaria Municipal de Gestão, nos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termos do Decreto nº 52.830, de 1º de dezembro de 2011.</w:t>
      </w:r>
    </w:p>
    <w:p w14:paraId="29F55DEE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m) Certidão de Regularidade referente ao Fundo de Garantia por Tempo de Serviço – FGTS, com prazo de validade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em vigência;</w:t>
      </w:r>
    </w:p>
    <w:p w14:paraId="452149A1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n) Certidão Negativa de Débitos Trabalhistas;</w:t>
      </w:r>
    </w:p>
    <w:p w14:paraId="29127AFC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o) comprovantes de experiência prévia na realização do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objeto da parceria ou de objeto de natureza semelhante de, no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mínimo, 1 ano de capacidade técnica e operacional, podendo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ser admitidos, sem prejuízo de outros:</w:t>
      </w:r>
    </w:p>
    <w:p w14:paraId="4504D2B0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• instrumentos de parceria firmados com órgãos e entidades da administração pública, organismos internacionais,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empresas ou outras organizações da sociedade civil;</w:t>
      </w:r>
    </w:p>
    <w:p w14:paraId="65138C2B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• relatórios de atividades com comprovação das ações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desenvolvidas;</w:t>
      </w:r>
    </w:p>
    <w:p w14:paraId="39F52C7B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• publicações, pesquisas e outras formas de produção 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conhecimento realizadas pela organização da sociedade civil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ou a respeito dela;</w:t>
      </w:r>
    </w:p>
    <w:p w14:paraId="0DB842E1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lastRenderedPageBreak/>
        <w:t>• currículos profissionais de integrantes da organização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da sociedade civil, sejam dirigentes, conselheiros, associados,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cooperados, empregados, entre outros, contendo experiências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na área socioassistencial;</w:t>
      </w:r>
    </w:p>
    <w:p w14:paraId="70EA5D32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• declarações de experiência prévia e de capacidade técnica no desenvolvimento de atividades ou projetos relacionados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ao objeto da parceria ou de natureza semelhante, emitidas por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órgãos públicos, instituições de ensino, redes, organizações da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sociedade civil, movimentos sociais, empresas públicas ou privadas, conselhos, comissões ou comitês de políticas públicas; ou</w:t>
      </w:r>
    </w:p>
    <w:p w14:paraId="6A062E7D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• prêmios de relevância recebidos no País ou no exterior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pela organização da sociedade civil;</w:t>
      </w:r>
    </w:p>
    <w:p w14:paraId="0A325DD6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4.9.1. No ato de apresentação dos documentos de regularidade o representante da proponente deverá comprovar poderes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 representação perante a comissão para realizar a entrega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em nome da proponente, mediante a apresentação de:</w:t>
      </w:r>
    </w:p>
    <w:p w14:paraId="494687D9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a) cópia do documento de Registro Geral (R.G) ou outro documento oficial como foto do(s) representante(s);</w:t>
      </w:r>
    </w:p>
    <w:p w14:paraId="31D67702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b) instrumento de mandato que comprove poderes específicos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para praticar todos os atos referentes a este chamamento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público, tais como apresentar proposta e documentos de regularidade, interpor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e/ou desistir de recurso.</w:t>
      </w:r>
    </w:p>
    <w:p w14:paraId="0BA06624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4.10. O Plano de Trabalho das organizações da sociedade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civil interessadas em participar do certame, deverão conter:</w:t>
      </w:r>
    </w:p>
    <w:p w14:paraId="237B2176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a) a descrição da realidade objeto da parceria, devendo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ser demonstrado o nexo com a atividade ou o projeto e com as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metas a serem atingidas;</w:t>
      </w:r>
    </w:p>
    <w:p w14:paraId="45BF700D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b) a forma de execução das ações;</w:t>
      </w:r>
    </w:p>
    <w:p w14:paraId="5C3A87CD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c) a descrição de metas quantitativas e mensuráveis 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serem atingidas;</w:t>
      </w:r>
    </w:p>
    <w:p w14:paraId="4C789E96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d) a definição dos indicadores, documentos e outros meios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 serem utilizados para a aferição do cumprimento das metas;</w:t>
      </w:r>
    </w:p>
    <w:p w14:paraId="4A68B589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e) a previsão de receitas e a estimativa de despesas 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serem realizadas na execução das ações, incluindo os encargos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sociais e trabalhistas e a discriminação dos custos diretos 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indiretos necessários à execução do objeto;</w:t>
      </w:r>
    </w:p>
    <w:p w14:paraId="2E0928D4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f) os valores a serem repassados mediante cronograma 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desembolso; e</w:t>
      </w:r>
    </w:p>
    <w:p w14:paraId="3070219C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g) as ações que demandarão pagamento em espécie,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quando for o caso.</w:t>
      </w:r>
    </w:p>
    <w:p w14:paraId="58C63A48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4.10.1. A previsão de receitas e despesas de que trata 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alínea “e” do item 4.10. deste Edital deverá incluir os elementos indicativos da mensuração da compatibilidade dos custos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apresentados com os preços praticados no mercado ou com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outras parcerias da mesma natureza, para cada item, podendo</w:t>
      </w:r>
    </w:p>
    <w:p w14:paraId="47B6C97A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ser utilizadas cotações, tabelas de preços de associações profissionais, publicações especializadas, atas de registro de preços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vigentes ou quaisquer outras fontes de informação disponíveis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ao público. No caso de cotações, a organização da sociedade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civil deverá apresentar a cotação de preços de, no mínimo, 3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(três) fornecedores, sendo admitidas cotações de sítios eletrônicos, desde que identifique a data da cotação e o fornecedor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específico. Para comprovar a compatibilidade de custos 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determinados itens, a organização da sociedade civil poderá, se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desejar, utilizar-se de ata de registro de preços vigente.</w:t>
      </w:r>
    </w:p>
    <w:p w14:paraId="4A5C27AF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4.10.2. Apresentar documentos que comprovem a disponibilidade orçamentária e o valor estipulado para a contrapartida,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preferencialmente mediante pesquisa de preço e orçamentos 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custos correspondentes.</w:t>
      </w:r>
    </w:p>
    <w:p w14:paraId="4C6B40A9" w14:textId="3587AA3C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4.10.3. As exigências listadas acima serão analisadas com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base nos critérios de pontuação dispostos no item 5.7.</w:t>
      </w:r>
    </w:p>
    <w:p w14:paraId="309A7F30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</w:p>
    <w:p w14:paraId="499C764D" w14:textId="77777777" w:rsidR="00564ADB" w:rsidRPr="008D1CD3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8D1CD3">
        <w:rPr>
          <w:rFonts w:ascii="Arial" w:hAnsi="Arial" w:cs="Arial"/>
          <w:b/>
          <w:bCs/>
        </w:rPr>
        <w:t>5. DA SELEÇÃO E JULGAMENTO DAS PROPOSTAS</w:t>
      </w:r>
    </w:p>
    <w:p w14:paraId="127338D3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5.1. A Comissão de Seleção é o órgão colegiado destinado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 processar e julgar o presente chamamento público, constituída por 3(três) membros titulares e 1(um) suplente, nos termos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do no artigo 24 do Decreto n° 57.575/2016.</w:t>
      </w:r>
    </w:p>
    <w:p w14:paraId="6957A9C0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5.1.1. A Comissão de Seleção designada nos termos da delegação estabelecida no artigo 24 do Decreto n° 57.575/2016,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fica composta por:</w:t>
      </w:r>
    </w:p>
    <w:p w14:paraId="6318264E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lastRenderedPageBreak/>
        <w:t>I – TITULARES</w:t>
      </w:r>
    </w:p>
    <w:p w14:paraId="30826C55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Nome do Servidor: João Henrique dos Santos Ferreira RF.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798.875.3</w:t>
      </w:r>
    </w:p>
    <w:p w14:paraId="1682C53C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Nome da Servidora: Rosângela Avelino de Faria RF.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756.290.0</w:t>
      </w:r>
    </w:p>
    <w:p w14:paraId="31D545CC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Nome do Servidor: Marcelo Dias Campos RF. 756.340.0</w:t>
      </w:r>
    </w:p>
    <w:p w14:paraId="5DE36306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II – SUPLENTE</w:t>
      </w:r>
    </w:p>
    <w:p w14:paraId="775AB4B1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Nome do Servidor: José Luiz Padilha Aguiar RF. 563.833.02</w:t>
      </w:r>
    </w:p>
    <w:p w14:paraId="6DD2F07F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5.1.2. O primeiro titular indicado no item 5.1.1 será considerado Presidente da referida Comissão de Seleção.</w:t>
      </w:r>
    </w:p>
    <w:p w14:paraId="50611E43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5.2. A Comissão de Seleção terá o prazo de 2 dias úteis,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após o prazo de apresentação das propostas, para conclusão do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julgamento das propostas e divulgação do resultado preliminar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do processo de seleção, podendo tal prazo ser prorrogado, 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forma devidamente justificada, por igual período.</w:t>
      </w:r>
    </w:p>
    <w:p w14:paraId="38D2E05C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5.3. Para subsidiar seus trabalhos, a Comissão de Seleção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poderá solicitar assessoramento técnico de especialista que não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seja membro desse colegiado.</w:t>
      </w:r>
    </w:p>
    <w:p w14:paraId="0CF5F21B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5.4. A Comissão de Seleção poderá realizar, a qualquer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tempo, diligências para verificar a autenticidade das informações e documentos apresentados pelas entidades concorrentes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ou para esclarecer dúvidas e omissões. Em qualquer situação,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devem ser observados os princípios da isonomia, da impessoalidade e da transparência.</w:t>
      </w:r>
    </w:p>
    <w:p w14:paraId="5255B0A0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5.5. A Comissão de Seleção analisará as propostas com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base nos documentos previstos nos itens 4.9. e 4.10 e nos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critérios do item 5.7, bem como nos princípios legais que regem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as parcerias.</w:t>
      </w:r>
    </w:p>
    <w:p w14:paraId="3C65DA85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5.6. Compete à Comissão de Seleção:</w:t>
      </w:r>
    </w:p>
    <w:p w14:paraId="2A7CE57A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5.6.1. conferir os documentos do proponente;</w:t>
      </w:r>
    </w:p>
    <w:p w14:paraId="147C45E6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5.6.2. proceder à respectiva análise quanto ao atendimento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rigoroso pelo proponente das exigências formais e documentais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deste Edital, sobre os seguintes itens:</w:t>
      </w:r>
    </w:p>
    <w:p w14:paraId="7E925474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5.6.2.1. se o proponente atende às condições exigidas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para tal fim;</w:t>
      </w:r>
    </w:p>
    <w:p w14:paraId="4EBEE66B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5.6.2.2. se o(a) projeto/atividade apresentou forma e objeto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nos termos exigidos por este edital; e</w:t>
      </w:r>
    </w:p>
    <w:p w14:paraId="0C9A6F84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5.6.2.3. se estão contemplados os critérios de economicidade e compatibilidade com valores de mercado, podendo para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tanto se valer de tabelas referenciais oficiais, ou pesquisa.</w:t>
      </w:r>
    </w:p>
    <w:p w14:paraId="1BB4C9DC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5.7. As propostas serão analisadas levando em consideração a seguinte pontuação, tendo por base as exigências do item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4.9 e 4.10, e os Anexos V – Modelo de Plano de Trabalho e VI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– Referências para elaboração do Plano de Trabalho:</w:t>
      </w:r>
    </w:p>
    <w:p w14:paraId="01B0CB87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5.7.1. grau SATISFATÓRIO de adequação: se o Plano de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 xml:space="preserve">Trabalho </w:t>
      </w:r>
      <w:proofErr w:type="spellStart"/>
      <w:r w:rsidRPr="00DA0337">
        <w:rPr>
          <w:rFonts w:ascii="Arial" w:hAnsi="Arial" w:cs="Arial"/>
        </w:rPr>
        <w:t>estiver</w:t>
      </w:r>
      <w:proofErr w:type="spellEnd"/>
      <w:r w:rsidRPr="00DA0337">
        <w:rPr>
          <w:rFonts w:ascii="Arial" w:hAnsi="Arial" w:cs="Arial"/>
        </w:rPr>
        <w:t xml:space="preserve"> em conformidade com a legislação em vigor 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apresentar alternativas e propostas consistentes, com detalhamento de procedimentos, processos, metas e sistemas de avaliação, atendendo satisfatoriamente às exigências de execução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do(a) projeto/atividade.</w:t>
      </w:r>
    </w:p>
    <w:p w14:paraId="767C9BE8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5.7.2. grau INSATISFATÓRIO de adequação: se o Plano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 Trabalho contrariar a legislação em vigor e não atende às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necessidades solicitadas, devendo a organização ser DESCLASSIFICADA.</w:t>
      </w:r>
    </w:p>
    <w:p w14:paraId="25761762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5.7.3. Caso mais de um Plano de Trabalho apresentado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atinja o grau SATISFATÓRIO, deverão ser utilizados os seguintes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critérios de pontuação para fins de classificação das propostas,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desde que tenham sido devidamente comprovados com 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documentos apresentados no envelope:</w:t>
      </w:r>
    </w:p>
    <w:p w14:paraId="3E6BDDFF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I - CRITÉRIOS RELATIVOS À EXPERIÊNCIA DA OSC PONTOS</w:t>
      </w:r>
    </w:p>
    <w:p w14:paraId="4B305FD8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1. Atua ou atuou somente na área da tipologia do serviço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objeto do edital 3</w:t>
      </w:r>
    </w:p>
    <w:p w14:paraId="19D9C401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2. Descrição de metas quantitativas, de acordo com as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exigências de SME 3 3. Metodologia a ser utilizada para 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cumprimento das metas 3</w:t>
      </w:r>
    </w:p>
    <w:p w14:paraId="5241085E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Se a entidade não apresentou documentos comprobatórios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da experiência, a pontuação será 0 (zero) 0</w:t>
      </w:r>
    </w:p>
    <w:p w14:paraId="23EAEC38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MÁXIMO DE PONTOS 9</w:t>
      </w:r>
    </w:p>
    <w:p w14:paraId="0674F3AB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Obs.: Este critério pode ser cumulativo e deverá ser comprovado com apresentação dos documentos previstos no artigo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25 do Decreto Municipal nº 57.575/16.</w:t>
      </w:r>
    </w:p>
    <w:p w14:paraId="4FB499FF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 xml:space="preserve">II - CRITÉRIOS RELATIVOS À </w:t>
      </w:r>
      <w:proofErr w:type="gramStart"/>
      <w:r w:rsidRPr="00DA0337">
        <w:rPr>
          <w:rFonts w:ascii="Arial" w:hAnsi="Arial" w:cs="Arial"/>
        </w:rPr>
        <w:t>CONTRA PARTIDA</w:t>
      </w:r>
      <w:proofErr w:type="gramEnd"/>
      <w:r w:rsidRPr="00DA0337">
        <w:rPr>
          <w:rFonts w:ascii="Arial" w:hAnsi="Arial" w:cs="Arial"/>
        </w:rPr>
        <w:t xml:space="preserve"> PONTOS</w:t>
      </w:r>
    </w:p>
    <w:p w14:paraId="5E84B249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1.Maior número de modalidades em contrapartida 6</w:t>
      </w:r>
    </w:p>
    <w:p w14:paraId="23B894E1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lastRenderedPageBreak/>
        <w:t>2.Maior número de propostas de formação de educadores 2</w:t>
      </w:r>
    </w:p>
    <w:p w14:paraId="7B3446F7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MÁXIMO DE PONTOS 8</w:t>
      </w:r>
    </w:p>
    <w:p w14:paraId="1F9359A9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Obs.:</w:t>
      </w:r>
    </w:p>
    <w:p w14:paraId="72E35978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5.8. Será selecionada uma única proposta, observada 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ordem de classificação e a disponibilidade orçamentária para 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celebração do termo de colaboração.</w:t>
      </w:r>
    </w:p>
    <w:p w14:paraId="16EC4FD3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5.9. Será (</w:t>
      </w:r>
      <w:proofErr w:type="spellStart"/>
      <w:r w:rsidRPr="00DA0337">
        <w:rPr>
          <w:rFonts w:ascii="Arial" w:hAnsi="Arial" w:cs="Arial"/>
        </w:rPr>
        <w:t>ão</w:t>
      </w:r>
      <w:proofErr w:type="spellEnd"/>
      <w:r w:rsidRPr="00DA0337">
        <w:rPr>
          <w:rFonts w:ascii="Arial" w:hAnsi="Arial" w:cs="Arial"/>
        </w:rPr>
        <w:t>) considerada(s) classificadas(s) a(s)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organização(</w:t>
      </w:r>
      <w:proofErr w:type="spellStart"/>
      <w:r w:rsidRPr="00DA0337">
        <w:rPr>
          <w:rFonts w:ascii="Arial" w:hAnsi="Arial" w:cs="Arial"/>
        </w:rPr>
        <w:t>ões</w:t>
      </w:r>
      <w:proofErr w:type="spellEnd"/>
      <w:r w:rsidRPr="00DA0337">
        <w:rPr>
          <w:rFonts w:ascii="Arial" w:hAnsi="Arial" w:cs="Arial"/>
        </w:rPr>
        <w:t>) da sociedade civil que obtiver(em) a(s)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maior(es) pontuação(</w:t>
      </w:r>
      <w:proofErr w:type="spellStart"/>
      <w:r w:rsidRPr="00DA0337">
        <w:rPr>
          <w:rFonts w:ascii="Arial" w:hAnsi="Arial" w:cs="Arial"/>
        </w:rPr>
        <w:t>ões</w:t>
      </w:r>
      <w:proofErr w:type="spellEnd"/>
      <w:r w:rsidRPr="00DA0337">
        <w:rPr>
          <w:rFonts w:ascii="Arial" w:hAnsi="Arial" w:cs="Arial"/>
        </w:rPr>
        <w:t>).</w:t>
      </w:r>
    </w:p>
    <w:p w14:paraId="02BF159E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5.9.1. Na hipótese de haver empate, decidir-se-á sucessivamente pela organização da sociedade civil que apresentar, na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seguinte ordem: menor valor para realização do projeto, maior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contrapartida oferecida, maior capacidade técnico operacional e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maior tempo de consolidação da pessoa jurídica.</w:t>
      </w:r>
    </w:p>
    <w:p w14:paraId="77ACF835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5.9.2. Persistindo o empate, decidir-se-á por sorteio.</w:t>
      </w:r>
    </w:p>
    <w:p w14:paraId="41BAF0BC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5.10. Será publicada no Diário Oficial da Cidade a lista da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classificação prévia das organizações da sociedade civil e 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total de pontos.</w:t>
      </w:r>
    </w:p>
    <w:p w14:paraId="3BB220DB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5.11. Finalizados os procedimentos de seleção, a Comissão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deverá elaborar parecer técnico acerca da proposta recebida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contendo, no mínimo, análise dos seguintes elementos:</w:t>
      </w:r>
    </w:p>
    <w:p w14:paraId="3BA3531E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5.11.1 o mérito das propostas recebidas, justificando 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grau SATISFATÓRIO ou INSATISFATÓRIO atribuído a cada uma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delas;</w:t>
      </w:r>
    </w:p>
    <w:p w14:paraId="03B86C69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5.11.2 lista de classificação das propostas que atingirem o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grau SATISFATÓRIO, quando for o caso;</w:t>
      </w:r>
    </w:p>
    <w:p w14:paraId="5523A8B2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5.11.3 Para a proposta vencedora, deverá o parecer mencionado no item anterior abranger:</w:t>
      </w:r>
    </w:p>
    <w:p w14:paraId="540BA97A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a) a identidade e da reciprocidade de interesse das partes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na celebração, em mútua cooperação, do Termo de Colaboração;</w:t>
      </w:r>
    </w:p>
    <w:p w14:paraId="5E718DFA" w14:textId="77777777" w:rsidR="00564ADB" w:rsidRPr="00DA0337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b) a viabilidade de sua execução;</w:t>
      </w:r>
    </w:p>
    <w:p w14:paraId="456095CC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DA0337">
        <w:rPr>
          <w:rFonts w:ascii="Arial" w:hAnsi="Arial" w:cs="Arial"/>
        </w:rPr>
        <w:t>c) a verificação da Previsão de Receitas e Despesas prevista</w:t>
      </w:r>
      <w:r>
        <w:rPr>
          <w:rFonts w:ascii="Arial" w:hAnsi="Arial" w:cs="Arial"/>
        </w:rPr>
        <w:t xml:space="preserve"> </w:t>
      </w:r>
      <w:r w:rsidRPr="00DA0337">
        <w:rPr>
          <w:rFonts w:ascii="Arial" w:hAnsi="Arial" w:cs="Arial"/>
        </w:rPr>
        <w:t>no Plano de Trabalho;</w:t>
      </w:r>
    </w:p>
    <w:p w14:paraId="255F951E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d) a descrição de quais serão os meios disponíveis a serem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utilizados para a fiscalização da execução da parceria, assim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como dos procedimentos que deverão ser adotados para avaliação da execução física e financeira, no cumprimento das metas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 objetivos.</w:t>
      </w:r>
    </w:p>
    <w:p w14:paraId="5EE869DA" w14:textId="320E218A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5.12. Os documentos das organizações da sociedade civil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consideradas inabilitadas serão devolvidos, após a homologação, no prazo de 5 (cinco) dias uteis. Caso não sejam retirados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dentro do prazo estabelecido, estarão sujeitos a descarte.</w:t>
      </w:r>
    </w:p>
    <w:p w14:paraId="63298173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</w:p>
    <w:p w14:paraId="1531B4C1" w14:textId="77777777" w:rsidR="00564ADB" w:rsidRPr="00CD571C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CD571C">
        <w:rPr>
          <w:rFonts w:ascii="Arial" w:hAnsi="Arial" w:cs="Arial"/>
          <w:b/>
          <w:bCs/>
        </w:rPr>
        <w:t>6. DA CONTRAPARTIDA</w:t>
      </w:r>
    </w:p>
    <w:p w14:paraId="2EEFFA73" w14:textId="4A57FC35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6.1. Será exigida contrapartida, na forma da realização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das modalidades de Atletismo Paralímpico, Rugby e Judô, além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 Formação a ser realizada para professores da rede, com 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temática Educação Olímpica, Esporte e Educação, conforme 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especificação contida no Anexo VI do Plano de Trabalho.</w:t>
      </w:r>
    </w:p>
    <w:p w14:paraId="2C73588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</w:p>
    <w:p w14:paraId="4767D94E" w14:textId="77777777" w:rsidR="00564ADB" w:rsidRPr="00CD571C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CD571C">
        <w:rPr>
          <w:rFonts w:ascii="Arial" w:hAnsi="Arial" w:cs="Arial"/>
          <w:b/>
          <w:bCs/>
        </w:rPr>
        <w:t>7. DOS RECURSOS ADMINISTRATIVOS</w:t>
      </w:r>
    </w:p>
    <w:p w14:paraId="760862C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7.1. Após a publicação do resultado preliminar do julgamento pela Comissão de Seleção, os interessados terão o prazo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 2 (dois) dias úteis para eventual apresentação de recurso, 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os demais participantes interessados terão igual prazo, contado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 partir de intimação no Diário Oficial ou por meio eletrônico,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para apresentar em contrarrazões.</w:t>
      </w:r>
    </w:p>
    <w:p w14:paraId="3AC20CD0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7.1.1. No mesmo prazo, a Comissão de Seleção poderá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reformar a sua decisão ou encaminhar o recurso, devidamente</w:t>
      </w:r>
      <w:r>
        <w:rPr>
          <w:rFonts w:ascii="Arial" w:hAnsi="Arial" w:cs="Arial"/>
        </w:rPr>
        <w:t xml:space="preserve"> </w:t>
      </w:r>
      <w:proofErr w:type="spellStart"/>
      <w:r w:rsidRPr="004812CF">
        <w:rPr>
          <w:rFonts w:ascii="Arial" w:hAnsi="Arial" w:cs="Arial"/>
        </w:rPr>
        <w:t>informado</w:t>
      </w:r>
      <w:proofErr w:type="spellEnd"/>
      <w:r w:rsidRPr="004812CF">
        <w:rPr>
          <w:rFonts w:ascii="Arial" w:hAnsi="Arial" w:cs="Arial"/>
        </w:rPr>
        <w:t>, ao Secretário de SME para decidir.</w:t>
      </w:r>
    </w:p>
    <w:p w14:paraId="41725B1C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7.1.2. Decorridos os prazos acima descritos, sem a interposição de recurso ou após o seu julgamento será publicada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lista de classificação definitiva e a organização da sociedade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civil vencedora será considerada apta a celebrar o termo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colaboração.</w:t>
      </w:r>
    </w:p>
    <w:p w14:paraId="5B1E08F4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7.2. Não serão conhecidos os recursos interpostos após 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respectivos prazos legais e contrarrazões que não foram tempestivamente apresentadas.</w:t>
      </w:r>
    </w:p>
    <w:p w14:paraId="005C4995" w14:textId="05D282A5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7.3. Os recursos deverão ser apresentados, de forma fundamentada, por petição enviada, com confirmação de leitura,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 xml:space="preserve">por correio eletrônico para o endereço institucional </w:t>
      </w:r>
      <w:hyperlink r:id="rId4" w:history="1">
        <w:r w:rsidRPr="00C10FC8">
          <w:rPr>
            <w:rStyle w:val="Hyperlink"/>
            <w:rFonts w:ascii="Arial" w:hAnsi="Arial" w:cs="Arial"/>
          </w:rPr>
          <w:t>smecoceu@sme.prefeitura.sp.gov.br</w:t>
        </w:r>
      </w:hyperlink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 xml:space="preserve">ou protocolada no endereço Rua Doutor Diogo de Faria, 1247, </w:t>
      </w:r>
      <w:r w:rsidRPr="004812CF">
        <w:rPr>
          <w:rFonts w:ascii="Arial" w:hAnsi="Arial" w:cs="Arial"/>
        </w:rPr>
        <w:lastRenderedPageBreak/>
        <w:t>sala 112, das 9h às 18h, contendo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 indicação do número do edital recorrido e o número do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processo correlato, sendo obrigatória a apresentação de vias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digitalizadas de CPF e RG, caso o impugnante seja pessoa física,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 de vias digitalizadas de comprovante de inscrição no CNPJ,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ato constitutivo e, se necessário, procuração que comprove 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poderes de representação do signatário da impugnação, caso 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impugnante seja pessoa jurídica.</w:t>
      </w:r>
    </w:p>
    <w:p w14:paraId="6F7F99CA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RECURSO AO EDITAL DE CHAMAMENTO PÚBLICO SME Nº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3, DE 16 DE MAIO DE 2022.</w:t>
      </w:r>
    </w:p>
    <w:p w14:paraId="0D3BD139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NOME DO PROPONENTE</w:t>
      </w:r>
    </w:p>
    <w:p w14:paraId="4AD63CB7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ENDEREÇO DO PROPONENTE</w:t>
      </w:r>
    </w:p>
    <w:p w14:paraId="17E41D7D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7.4. A decisão final do recurso, devidamente motivada,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deverá ser proferida no prazo máximo de 2 (dois) dias úteis,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contado a partir do recebimento do recurso. A motivação deve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ser explícita, clara e congruente, podendo consistir em declaração de concordância com fundamentos de anteriores pareceres,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informações, decisões ou propostas, que, neste caso, serão parte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integrante do ato decisório.</w:t>
      </w:r>
    </w:p>
    <w:p w14:paraId="254BF231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7.4.1. Não caberá novo recurso contra esta decisão.</w:t>
      </w:r>
    </w:p>
    <w:p w14:paraId="6D971AF7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7.5. Na contagem dos prazos, exclui-se o dia do início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 inclui-se o do vencimento. Os prazos se iniciam e expiram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exclusivamente em dia útil no âmbito do órgão ou entidade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responsável pela condução do processo de seleção.</w:t>
      </w:r>
    </w:p>
    <w:p w14:paraId="58F2556A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7.6. O acolhimento de recurso implicará invalidação apenas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dos atos insuscetíveis de aproveitamento.</w:t>
      </w:r>
    </w:p>
    <w:p w14:paraId="63C39BB2" w14:textId="452BDF62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7.7. À organização da sociedade civil que ingressar com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recurso meramente protelatório, com intuito de retardar 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processo seletivo, poderá ser aplicada as sanções previstas nos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itens 12.1.2 e 12.1.3.</w:t>
      </w:r>
    </w:p>
    <w:p w14:paraId="3F259954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</w:p>
    <w:p w14:paraId="6238F3D9" w14:textId="77777777" w:rsidR="00564ADB" w:rsidRPr="00ED245F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ED245F">
        <w:rPr>
          <w:rFonts w:ascii="Arial" w:hAnsi="Arial" w:cs="Arial"/>
          <w:b/>
          <w:bCs/>
        </w:rPr>
        <w:t>8. HOMOLOGAÇÃO</w:t>
      </w:r>
    </w:p>
    <w:p w14:paraId="3DEFB329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8.1. O Secretário de SME homologará e divulgará o resultado do chamamento com a lista de classificação definitiva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das organizações participantes em página do sítio oficial 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Administração Pública na internet e no Diário Oficial da Cidade.</w:t>
      </w:r>
    </w:p>
    <w:p w14:paraId="2FB8F1E1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8.1.1. A homologação do chamamento público não obriga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 Administração a firmar a parceria com o respectivo proponente, especialmente por razões orçamentárias e de atendimento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às políticas públicas.</w:t>
      </w:r>
    </w:p>
    <w:p w14:paraId="6524113D" w14:textId="2078067B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8.1.2. Homologado o procedimento de chamamento público, serão empenhados os recursos financeiros para custear 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parceria com posterior elaboração de Termo de Colaboração, 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qual deverá ser encaminhado para a SME/Gabinete para assinatura das partes, Sr. Secretário e do representante legal da OSC.</w:t>
      </w:r>
    </w:p>
    <w:p w14:paraId="379D63CB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</w:p>
    <w:p w14:paraId="33B63C75" w14:textId="77777777" w:rsidR="00564ADB" w:rsidRPr="00ED245F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ED245F">
        <w:rPr>
          <w:rFonts w:ascii="Arial" w:hAnsi="Arial" w:cs="Arial"/>
          <w:b/>
          <w:bCs/>
        </w:rPr>
        <w:t>9. DA FORMALIZAÇÃO DO TERMO DE COLABORAÇÃO</w:t>
      </w:r>
    </w:p>
    <w:p w14:paraId="713A3289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9.1. Após ter decorrido o prazo legal sem interposição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recursos administrativos ou ainda, após a decisão dos recursos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administrativos interpostos e tendo sido declarada a vencedora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pela Comissão de Seleção, poderá ser formalizado o Termo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Colaboração;</w:t>
      </w:r>
    </w:p>
    <w:p w14:paraId="60B1B066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9.2. Após a deliberação da Comissão de Seleção e julgamento de eventuais recursos, COCEU encaminhará para 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Coordenação de Gestão e Educação Organizacional – COGED/DIPAR desta SME o processo com proposta de homologação,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contendo:</w:t>
      </w:r>
    </w:p>
    <w:p w14:paraId="1BC911FF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9.2.1. Manifestação conclusiva;</w:t>
      </w:r>
    </w:p>
    <w:p w14:paraId="0BC42E6B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9.2.2. Indicação do Gestor da Parceria; e</w:t>
      </w:r>
    </w:p>
    <w:p w14:paraId="00357CFE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9.2.3. Indicação da comissão de monitoramento e avaliação.</w:t>
      </w:r>
    </w:p>
    <w:p w14:paraId="1F08BFA4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9.3. A COGED/DIPAR desta Pasta receberá os autos, cabendo:</w:t>
      </w:r>
    </w:p>
    <w:p w14:paraId="2DACC63B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 xml:space="preserve">9.3.1. verificar se o processo </w:t>
      </w:r>
      <w:proofErr w:type="gramStart"/>
      <w:r w:rsidRPr="004812CF">
        <w:rPr>
          <w:rFonts w:ascii="Arial" w:hAnsi="Arial" w:cs="Arial"/>
        </w:rPr>
        <w:t>encontra-se</w:t>
      </w:r>
      <w:proofErr w:type="gramEnd"/>
      <w:r w:rsidRPr="004812CF">
        <w:rPr>
          <w:rFonts w:ascii="Arial" w:hAnsi="Arial" w:cs="Arial"/>
        </w:rPr>
        <w:t xml:space="preserve"> devidamente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instruído, considerando as exigências previstas na legislação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vigente, atestando conclusivamente a regularidade ou não dos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procedimentos adotados;</w:t>
      </w:r>
    </w:p>
    <w:p w14:paraId="583D8A84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9.3.2. elaborar a minuta do Termo de Colaboração;</w:t>
      </w:r>
    </w:p>
    <w:p w14:paraId="4BF7D5ED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9.3.3. verificar, neste momento, a regularidade fiscal 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trabalhista da OSC, por meio de consulta dos seguintes documentos nos sítios oficiais eletrônicos:</w:t>
      </w:r>
    </w:p>
    <w:p w14:paraId="7DD6B51E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lastRenderedPageBreak/>
        <w:t>9.3.3.1. Certidão Negativa de Débitos Relativos a Créditos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Tributários Federais e à Dívida Ativa da União - CND;</w:t>
      </w:r>
    </w:p>
    <w:p w14:paraId="30EF3FCD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9.3.3.2. Certidão Negativa de Débitos Trabalhistas – CNDT;</w:t>
      </w:r>
    </w:p>
    <w:p w14:paraId="656F77B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9.3.3.3. Certificado de Regularidade do FGTS;</w:t>
      </w:r>
    </w:p>
    <w:p w14:paraId="00504B9A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9.3.3.4. Comprovante de inexistência de registros no Cadastro Informativo Municipal – CADIN;</w:t>
      </w:r>
    </w:p>
    <w:p w14:paraId="2370F531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9.3.3.5. Cadastro Único das Entidades Parceiras do Terceiro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Setor – CENTS, nos termos da Lei Municipal nº 14.469/2007 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do Decreto Municipal nº 52.830/2011.</w:t>
      </w:r>
    </w:p>
    <w:p w14:paraId="3F7B0CA7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 xml:space="preserve">9.3.4. Somente serão celebradas parcerias com as organizações da sociedade civil que possuírem os documentos previstos </w:t>
      </w:r>
      <w:proofErr w:type="gramStart"/>
      <w:r w:rsidRPr="004812CF">
        <w:rPr>
          <w:rFonts w:ascii="Arial" w:hAnsi="Arial" w:cs="Arial"/>
        </w:rPr>
        <w:t>nos subitem</w:t>
      </w:r>
      <w:proofErr w:type="gramEnd"/>
      <w:r w:rsidRPr="004812CF">
        <w:rPr>
          <w:rFonts w:ascii="Arial" w:hAnsi="Arial" w:cs="Arial"/>
        </w:rPr>
        <w:t xml:space="preserve"> 9.3.3, mesmo que o(a) projeto/atividade tenha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sido aprovado em todas as instâncias de julgamento.</w:t>
      </w:r>
    </w:p>
    <w:p w14:paraId="6EA13F34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9.4. Após providências da COGED/DIPAR, a CONT/DICONT/NUPAR adotará as providências de reserva de recursos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 encaminhará o processo para a Assessoria Jurídica da Pasta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para emissão de parecer, nos termos do art. 35, V, da Lei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13.019/2014.</w:t>
      </w:r>
    </w:p>
    <w:p w14:paraId="3B02943E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9.5. O Titular da Pasta, com base no parecer jurídico e análise de que os procedimentos estão de acordo com a legislação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vigente, homologará o resultado do chamamento, autorizará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 celebração do Termo de Colaboração, designará o Gestor 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Parceria e os membros da Comissão de Monitoramento e Avaliação e seus respectivos suplentes por despacho publicado no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sítio eletrônico da SME e no Diário Oficial da Cidade.</w:t>
      </w:r>
    </w:p>
    <w:p w14:paraId="6CFDED28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9.6. O prazo para assinatura do Termo de Colaboração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será de 2 (dois) dias úteis contados a partir da publicação 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convocação da organização pelo do Diário Oficial da Cidade,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sob pena de decadência do direito, sem prejuízo das sanções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descritas no item 12.</w:t>
      </w:r>
    </w:p>
    <w:p w14:paraId="6480012E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9.6.1. O prazo para assinatura do Termo de Colaboração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poderá ser prorrogado uma vez, desde que solicitado por escrito, antes do término do prazo previsto no subitem 10.7., sob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alegação de motivo justo que poderá ou não ser aceito pela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Administração.</w:t>
      </w:r>
    </w:p>
    <w:p w14:paraId="1DBA200C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9.6.2. A convocação que alude o item 10.7 será realizada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por e-mail fornecido no Plano de Trabalho selecionado, conforme a conveniência e oportunidade da SME, indicando 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providências a serem tomadas pela proponente, imprescindíveis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 formalização da parceria, incluindo a apresentação dos</w:t>
      </w:r>
    </w:p>
    <w:p w14:paraId="086C3A23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documentos apresentados no ato da inscrição devidamente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atualizados.</w:t>
      </w:r>
    </w:p>
    <w:p w14:paraId="3AFF190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9.7. A vigência do presente Termo de Colaboração será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1(um) ano, a contar da data de sua assinatura, podendo ser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prorrogado, nos termos do artigo 36 do Decreto Municipal nº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57.575/2016, por até igual período.</w:t>
      </w:r>
    </w:p>
    <w:p w14:paraId="676FB98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9.7.1. A vigência da parceria poderá ser alterada mediante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solicitação da organização da sociedade civil, devidamente formalizada e justificada, a ser apresentada à administração pública em, no mínimo, 30 dias antes do termo inicialmente previsto.</w:t>
      </w:r>
    </w:p>
    <w:p w14:paraId="442D01F3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9.7.2. A prorrogação de ofício da vigência do Termo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Colaboração deve ser feita pela administração pública quando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ela der causa ao atraso na liberação de recursos financeiros,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limitada ao exato período do atraso verificado.</w:t>
      </w:r>
    </w:p>
    <w:p w14:paraId="0DB0B0EE" w14:textId="2C0A24AF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9.8. O Plano de Trabalho da parceria poderá ser revisto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para alteração de valores ou metas mediante termo aditivo.</w:t>
      </w:r>
    </w:p>
    <w:p w14:paraId="1C2E216C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</w:p>
    <w:p w14:paraId="4E805248" w14:textId="77777777" w:rsidR="00564ADB" w:rsidRPr="00ED245F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ED245F">
        <w:rPr>
          <w:rFonts w:ascii="Arial" w:hAnsi="Arial" w:cs="Arial"/>
          <w:b/>
          <w:bCs/>
        </w:rPr>
        <w:t>10. DA PROGRAMAÇÃO ORÇAMENTÁRIA</w:t>
      </w:r>
    </w:p>
    <w:p w14:paraId="2BE17A5C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10.1. Para a consecução dos objetivos constantes deste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Edital o Município procederá à transferência de recursos, em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observância ao cronograma de desembolso apresentado na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proposta.</w:t>
      </w:r>
    </w:p>
    <w:p w14:paraId="041FEBF9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10.2. O valor total de recursos disponibilizados no exercício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 2022 será de R$ 6.333.000,00 (seis milhões trezentos 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trinta e três mil reais). Nos casos das parcerias prorrogadas por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mais de um ano ou firmadas em exercício financeiro seguinte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ao da seleção, a previsão dos créditos necessários para garantir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 execução das parcerias será indicada nos orçamentos dos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exercícios seguintes.</w:t>
      </w:r>
    </w:p>
    <w:p w14:paraId="57AC6D0C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10.3. O valor teto para a realização do objeto do termo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fomento/colaboração é de R$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6.333.000,00 (seis milhões trezentos e trinta e três mil reais) no ano de 2022. O exato valor a ser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repassado será definido no Termo de Colaboração, observada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 proposta apresentada pela organização da sociedade civil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selecionada.</w:t>
      </w:r>
    </w:p>
    <w:p w14:paraId="0CE04B0A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lastRenderedPageBreak/>
        <w:t>10.4. As despesas onerarão as dotações orçamentárias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nº 16.10.12.368.3010.4.303.33503900.00 no teto de R$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4.451.000,00 (quatro milhões quatrocentos e cinquenta e um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mil reais) e 16.10.12.368.3010.2.872.33503900.00 no teto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R$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1.882.000 (um milhão oitocentos e oitenta e dois mil reais),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do orçamento vigente.</w:t>
      </w:r>
    </w:p>
    <w:p w14:paraId="13AB84C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10.5. As parcelas dos recursos transferidos no âmbito 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parceria serão liberadas de acordo com o cronograma de desembolso previsto na proposta do Plano de Trabalho e guardar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consonância com as fases ou etapas da execução do objeto 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parceria, exceto nos casos a seguir, nos quais ficarão retidas até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 saneamento das impropriedades:</w:t>
      </w:r>
    </w:p>
    <w:p w14:paraId="36112DA4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10.5.1. quando houver evidências de irregularidade na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aplicação de parcela anteriormente recebida;</w:t>
      </w:r>
    </w:p>
    <w:p w14:paraId="4C10CFA2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10.5.2. quando constatado desvio de finalidade na aplicação dos recursos ou o inadimplemento da organização 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sociedade civil em relação as obrigações estabelecidas no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Termo de Colaboração.</w:t>
      </w:r>
    </w:p>
    <w:p w14:paraId="3BFA58A3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10.5.3. quando a organização da sociedade civil deixar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adotar sem justificativa suficiente as medidas saneadoras apontadas pela administração pública ou pelos órgãos de controle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interno ou externo.</w:t>
      </w:r>
    </w:p>
    <w:p w14:paraId="0E273671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10.6. Todos os recursos da parceria deverão ser utilizados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para satisfação de seu objeto, sendo admitidas, dentre outras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despesas previstas e aprovadas no Plano de Trabalho:</w:t>
      </w:r>
    </w:p>
    <w:p w14:paraId="11603CA2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a) remuneração da equipe encarregada da execução do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Plano de Trabalho, inclusive de pessoal próprio da organização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da sociedade civil, durante a vigência da parceria, compreendendo as despesas com pagamentos de impostos, contribuições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sociais, Fundo de Garantia do Tempo de Serviço - FGTS, férias,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décimo terceiro salário, salários proporcionais, verbas rescisórias e demais encargos sociais e trabalhistas;</w:t>
      </w:r>
    </w:p>
    <w:p w14:paraId="3402D371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b) diárias referentes a deslocamento, hospedagem e alimentação nos casos em que a execução do objeto da parceria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assim o exija;</w:t>
      </w:r>
    </w:p>
    <w:p w14:paraId="6B765F8E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c) custos indiretos necessários à execução do objeto, seja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qual for a proporção em relação ao valor total da parceria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(aluguel, telefone, assessoria jurídica, contador, água, energia,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dentre outros); e</w:t>
      </w:r>
    </w:p>
    <w:p w14:paraId="373CABB2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d) aquisição de equipamentos e materiais permanentes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essenciais à consecução do objeto e serviços de adequação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espaço físico, desde que necessários à instalação dos referidos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equipamentos e materiais.</w:t>
      </w:r>
    </w:p>
    <w:p w14:paraId="2D938EBA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10.7. É vedado remunerar, a qualquer título, com recursos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vinculados à parceria, servidor ou empregado público, inclusive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àquele que exerça cargo em comissão ou função de confiança,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 órgão ou entidade da administração pública municipal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celebrante, ou seu cônjuge, companheiro ou parente em linha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reta, colateral ou por afinidade, até o segundo grau, ressalvadas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as hipóteses previstas em lei específica ou na Lei de Diretrizes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Orçamentárias do Município de São Paulo.</w:t>
      </w:r>
    </w:p>
    <w:p w14:paraId="10D73EDA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10.8. Toda movimentação de recursos no âmbito da parceria será realizada mediante transferência eletrônica sujeita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à identificação do beneficiário final e à obrigatoriedade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depósito em sua conta bancária.</w:t>
      </w:r>
    </w:p>
    <w:p w14:paraId="2C92FD66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10.8.1. Excepcionalmente, poderão ser feitos pagamentos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em espécie, desde que comprovada impossibilidade física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pagamento mediante transferência bancária.</w:t>
      </w:r>
    </w:p>
    <w:p w14:paraId="1E10017B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10.9. O atraso na disponibilidade dos recursos da parceria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autoriza a compensação das despesas despendidas e devidamente comprovadas pela entidade, no cumprimento das obrigações assumidas por meio do Plano de Trabalho, com os valores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dos recursos públicos repassados assim que disponibilizados.</w:t>
      </w:r>
    </w:p>
    <w:p w14:paraId="671593D6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10.10. Durante a vigência do Termo de Colaboração, é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permitido o remanejamento de recursos constantes do Plano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Trabalho, de acordo com os critérios e prazos a serem definidos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por cada órgão municipal, desde que não altere o valor total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da parceria.</w:t>
      </w:r>
    </w:p>
    <w:p w14:paraId="41D575DF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10.11. Os recursos recebidos em decorrência da parceria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serão depositados em conta corrente específica em instituição financeira pública, nos moldes do artigo 51 da Lei nº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13.019/2014, seguindo o tratamento excepcional as regras do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Decreto Municipal nº 51.197/2010.</w:t>
      </w:r>
    </w:p>
    <w:p w14:paraId="3517D2E4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10.12. Os rendimentos de ativos financeiros serão aplicados no objeto da parceria, estando sujeitos às mesmas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condições de prestação de contas exigidas para os recursos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transferidos.</w:t>
      </w:r>
    </w:p>
    <w:p w14:paraId="6E02375D" w14:textId="30C4E987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lastRenderedPageBreak/>
        <w:t>10.13. Eventuais saldos financeiros remanescentes dos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recursos públicos transferidos, inclusive os provenientes das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receitas obtidas das aplicações financeiras realizadas, serão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devolvidos à administração pública por ocasião da conclusão,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denúncia, rescisão ou extinção da parceria, nos termos do art.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52 da Lei nº 13.019, de 2014.</w:t>
      </w:r>
    </w:p>
    <w:p w14:paraId="0D3FA9DA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</w:p>
    <w:p w14:paraId="6612D003" w14:textId="77777777" w:rsidR="00564ADB" w:rsidRPr="000D1538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0D1538">
        <w:rPr>
          <w:rFonts w:ascii="Arial" w:hAnsi="Arial" w:cs="Arial"/>
          <w:b/>
          <w:bCs/>
        </w:rPr>
        <w:t>11. DA PRESTAÇÃO DE CONTAS</w:t>
      </w:r>
    </w:p>
    <w:p w14:paraId="7AC2EC36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11.1. A prestação de contas e todos os atos que dela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decorram dar-se-ão em plataforma eletrônica, permitindo 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visualização por qualquer interessado.</w:t>
      </w:r>
    </w:p>
    <w:p w14:paraId="22ECCDC1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11.2. A prestação de contas apresentada pela organização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da sociedade civil deverá conter elementos que permitam ao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gestor da parceria avaliar o andamento ou concluir que o seu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objeto foi executado conforme pactuado, com a adequada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descrição das atividades realizadas e a comprovação do alcance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das metas e dos resultados esperados.</w:t>
      </w:r>
    </w:p>
    <w:p w14:paraId="719E1B9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11.2.1. Os dados financeiros serão analisados com o intuito de estabelecer o nexo de causalidade entre a receita e 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despesa realizada, a sua conformidade e o cumprimento das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normas pertinentes, bem como a conciliação das despesas com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 movimentação bancária demonstrada no extrato.</w:t>
      </w:r>
      <w:r w:rsidRPr="004812CF">
        <w:rPr>
          <w:rFonts w:ascii="Arial" w:hAnsi="Arial" w:cs="Arial"/>
        </w:rPr>
        <w:cr/>
        <w:t>11.2.2. Serão glosados os valores relacionados a metas 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resultados descumpridos sem justificativa suficiente.</w:t>
      </w:r>
    </w:p>
    <w:p w14:paraId="5995255A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11.3. A prestação de contas deverá ser feita em observância ao disposto no Decreto nº 57.575/2016, combinado com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 Lei 13.019/2014, competindo unicamente à Administração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Pública decidir sobre a regularidade, ou não, da aplicação dos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recursos transferidos a organização da sociedade civil proponente;</w:t>
      </w:r>
    </w:p>
    <w:p w14:paraId="49C6E23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11.4. A SME/COCEU/DIESP realizará manifestação conclusiva sobre a prestação final de contas, dispondo sobre:</w:t>
      </w:r>
    </w:p>
    <w:p w14:paraId="6DE0F666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a) aprovação da prestação de contas;</w:t>
      </w:r>
    </w:p>
    <w:p w14:paraId="6A599D84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b) aprovação da prestação de contas com ressalvas, mesmo que cumpridos os objetos e as metas da parceria, estiver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evidenciada impropriedade ou qualquer outra falta de natureza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 xml:space="preserve">formal de que não resulte </w:t>
      </w:r>
      <w:proofErr w:type="spellStart"/>
      <w:r w:rsidRPr="004812CF">
        <w:rPr>
          <w:rFonts w:ascii="Arial" w:hAnsi="Arial" w:cs="Arial"/>
        </w:rPr>
        <w:t>dano</w:t>
      </w:r>
      <w:proofErr w:type="spellEnd"/>
      <w:r w:rsidRPr="004812CF">
        <w:rPr>
          <w:rFonts w:ascii="Arial" w:hAnsi="Arial" w:cs="Arial"/>
        </w:rPr>
        <w:t xml:space="preserve"> ao erário;</w:t>
      </w:r>
    </w:p>
    <w:p w14:paraId="0AFCB18A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c) rejeição da prestação de contas, com a imediata determinação das providências administrativas e judiciais cabíveis para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devolução dos valores aos cofres públicos, inclusive a determinação de imediata instauração de tomada de contas especial;</w:t>
      </w:r>
    </w:p>
    <w:p w14:paraId="1B33B3C8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11.4.1. São consideradas falhas formais sem prejuízo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outras:</w:t>
      </w:r>
    </w:p>
    <w:p w14:paraId="2984BF6C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a) nos casos em que o Plano de Trabalho preveja que 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despesas deverão ocorrer conforme os valores definidos para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cada elemento de despesa, a extrapolação, sem prévia autorização, dos valores aprovados para cada despesa, respeitando 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valor global da parceria.</w:t>
      </w:r>
    </w:p>
    <w:p w14:paraId="64B05BD0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b) a inadequação ou a imperfeição a respeito de exigência,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forma ou procedimento a ser adotado desde que o objetivo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 xml:space="preserve">ou </w:t>
      </w:r>
      <w:proofErr w:type="gramStart"/>
      <w:r w:rsidRPr="004812CF">
        <w:rPr>
          <w:rFonts w:ascii="Arial" w:hAnsi="Arial" w:cs="Arial"/>
        </w:rPr>
        <w:t>resultado final</w:t>
      </w:r>
      <w:proofErr w:type="gramEnd"/>
      <w:r w:rsidRPr="004812CF">
        <w:rPr>
          <w:rFonts w:ascii="Arial" w:hAnsi="Arial" w:cs="Arial"/>
        </w:rPr>
        <w:t xml:space="preserve"> pretendido pela execução da parceria seja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alcançado.</w:t>
      </w:r>
    </w:p>
    <w:p w14:paraId="5CBF22A3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11.5. As contas serão rejeitadas quando:</w:t>
      </w:r>
    </w:p>
    <w:p w14:paraId="2BA0AC8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a) houver omissão no dever de prestar contas;</w:t>
      </w:r>
    </w:p>
    <w:p w14:paraId="4E0733F8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b) houver descumprimento injustificado dos objetivos 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metas estabelecidos no Plano de Trabalho;</w:t>
      </w:r>
    </w:p>
    <w:p w14:paraId="0561A024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 xml:space="preserve">c) ocorrer </w:t>
      </w:r>
      <w:proofErr w:type="spellStart"/>
      <w:r w:rsidRPr="004812CF">
        <w:rPr>
          <w:rFonts w:ascii="Arial" w:hAnsi="Arial" w:cs="Arial"/>
        </w:rPr>
        <w:t>dano</w:t>
      </w:r>
      <w:proofErr w:type="spellEnd"/>
      <w:r w:rsidRPr="004812CF">
        <w:rPr>
          <w:rFonts w:ascii="Arial" w:hAnsi="Arial" w:cs="Arial"/>
        </w:rPr>
        <w:t xml:space="preserve"> ao erário decorrente de ato de gestão ilegítimo ou antieconômico;</w:t>
      </w:r>
    </w:p>
    <w:p w14:paraId="0D493FE6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d) houver desfalque ou desvio de dinheiro, bens ou valores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públicos.</w:t>
      </w:r>
    </w:p>
    <w:p w14:paraId="4E25249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e) não for executado o objeto da parceria;</w:t>
      </w:r>
    </w:p>
    <w:p w14:paraId="01F953A8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f) os recursos forem aplicados em finalidades diversas das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previstas na parceria.</w:t>
      </w:r>
    </w:p>
    <w:p w14:paraId="550AFA3E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11.6. Da decisão que rejeitar as contas prestadas caberá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um único recurso ao Secretário de SME, que deverá ser interposto no prazo de 10 dias úteis a contar da notificação 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decisão.</w:t>
      </w:r>
    </w:p>
    <w:p w14:paraId="212F0ECB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11.7. Exaurida a fase recursal, se mantida a decisão, 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organização da sociedade civil poderá solicitar autorização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para que o ressarcimento ao erário seja promovido por meio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 ações compensatórias de interesse público, mediante 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apresentação de um novo Plano de Trabalho, conforme o objeto descrito no Termo de Colaboração e a área de atuação 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organização, cuja mensuração econômica será feita a partir do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Plano de Trabalho original, desde que não tenha havido dolo ou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fraude e não seja o caso de restituição integral dos recursos.</w:t>
      </w:r>
    </w:p>
    <w:p w14:paraId="25574C4D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lastRenderedPageBreak/>
        <w:t>11.8. A rejeição da prestação de contas, quando definitiva,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deverá ser registrada em plataforma eletrônica de acesso ao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público, cabendo à autoridade administrativa, sob pena de responsabilidade solidária, adotar as providências para apuração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dos fatos, identificação dos responsáveis, quantificação do dano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 obtenção do ressarcimento.</w:t>
      </w:r>
    </w:p>
    <w:p w14:paraId="2116F58C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11.8.2. O dano ao erário será previamente delimitado para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embasar a rejeição das contas prestadas.</w:t>
      </w:r>
    </w:p>
    <w:p w14:paraId="08D6D1F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11.8.1. Os valores apurados serão acrescidos de correção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monetária e juros, bem como inscritos no CADIN Municipal, por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meio de despacho do Secretário.</w:t>
      </w:r>
    </w:p>
    <w:p w14:paraId="34414C2B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11.9. As organizações da sociedade civil, para fins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prestação de contas parciais e finais, deverão apresentar 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seguintes documentos:</w:t>
      </w:r>
    </w:p>
    <w:p w14:paraId="4813CEE2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a) relatório de execução do objeto, elaborado pela organização da sociedade civil, assinado pelo seu representante legal,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contendo as atividades desenvolvidas para o cumprimento do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objeto e o comparativo de metas propostas com os resultados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alcançados, a partir do cronograma acordado;</w:t>
      </w:r>
    </w:p>
    <w:p w14:paraId="3AF495F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b) na hipótese de descumprimento de metas e resultados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estabelecidos no Plano de Trabalho, relatório de execução financeira, assinado pelo seu representante legal, com a descrição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das despesas e receitas efetivamente realizadas, assim como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notas e comprovantes fiscais, incluindo recibos, emitidos em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nome da organização da sociedade civil;</w:t>
      </w:r>
    </w:p>
    <w:p w14:paraId="5429BA62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c) extrato bancário da conta específica vinculada à execução da parceria, se necessário acompanhado de relatório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sintético de conciliação bancária com indicação de despesas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 receitas;</w:t>
      </w:r>
    </w:p>
    <w:p w14:paraId="5FE02E6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d) comprovante do recolhimento do saldo da conta bancária específica, quando houver, no caso de prestação de contas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final;</w:t>
      </w:r>
    </w:p>
    <w:p w14:paraId="3660CF01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e) material comprobatório do cumprimento do objeto em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fotos, vídeos ou outros suportes, quando couber;</w:t>
      </w:r>
    </w:p>
    <w:p w14:paraId="3AF22BEF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f) relação de bens adquiridos, produzidos ou construídos,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quando for o caso;</w:t>
      </w:r>
    </w:p>
    <w:p w14:paraId="778C501B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g) lista de presença de treinados ou capacitados, quando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for o caso;</w:t>
      </w:r>
    </w:p>
    <w:p w14:paraId="5CEA054E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h) a memória de cálculo do rateio das despesas, quando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for o caso, indicando o valor integral da despesa e detalhando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 divisão de custos, bem como especificando a fonte de custeio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 cada fração, com identificação do número e do órgão ou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entidade da parceria, vedada a duplicidade ou a sobreposição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 fontes de recursos no custeio de uma mesma parcela 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despesa.</w:t>
      </w:r>
    </w:p>
    <w:p w14:paraId="18DA77F3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11.9.1. Em caso de descumprimento parcial de metas ou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resultados fixados no Plano de Trabalho, poderá ser apresentado relatório de execução financeira parcial concernente 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referidas metas ou resultados, desde que existam condições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segregar referidos itens de despesa.</w:t>
      </w:r>
    </w:p>
    <w:p w14:paraId="10386D5D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11.10. A organização da sociedade civil está obrigada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 prestar contas da boa e regular aplicação dos recursos recebidos mensalmente e, em caráter final, ao término de sua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vigência.</w:t>
      </w:r>
    </w:p>
    <w:p w14:paraId="5FC83238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11.10.1. O prazo poderá ser prorrogado por até 30 dias, 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critério do titular do órgão ou ente da Administração parceiro,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ou daquele a quem tiver sido delegada a competência, desde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que devidamente justificado.</w:t>
      </w:r>
    </w:p>
    <w:p w14:paraId="1E3B7958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11.10.2. Na hipótese de devolução de recursos, a guia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recolhimento deverá ser apresentada juntamente com a prestação de contas.</w:t>
      </w:r>
    </w:p>
    <w:p w14:paraId="6AAAE721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11.10.3. Se constatada pela Administração irregularidades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financeiras, o valor respectivo deverá ser restituído ao Tesouro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Municipal ou ao Fundo Municipal competente, no prazo improrrogável de 30 dias.</w:t>
      </w:r>
    </w:p>
    <w:p w14:paraId="3971C5BD" w14:textId="5E63C073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11.11. A Administração Pública apreciará a prestação final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 contas apresentada, no prazo de até 150 dias, contados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da data de seu recebimento ou do cumprimento de diligência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por ela determinada, prorrogável justificadamente por igual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período.</w:t>
      </w:r>
    </w:p>
    <w:p w14:paraId="33DAD4B8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</w:p>
    <w:p w14:paraId="5CBBBAF3" w14:textId="77777777" w:rsidR="00564ADB" w:rsidRPr="00B05F91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B05F91">
        <w:rPr>
          <w:rFonts w:ascii="Arial" w:hAnsi="Arial" w:cs="Arial"/>
          <w:b/>
          <w:bCs/>
        </w:rPr>
        <w:t>12. DAS SANÇÕES</w:t>
      </w:r>
    </w:p>
    <w:p w14:paraId="28FFED92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12.1. A execução da parceria em desacordo com o Plano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 Trabalho, Termo de Colaboração e com as normas da Lei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13.019/2014 e do Decreto Municipal nº 57.575/2016, poderá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acarretar, garantida a defesa prévia, na aplicação à organização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da sociedade civil das seguintes sanções:</w:t>
      </w:r>
    </w:p>
    <w:p w14:paraId="7D49C616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12.1.1. Advertência;</w:t>
      </w:r>
    </w:p>
    <w:p w14:paraId="12414836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lastRenderedPageBreak/>
        <w:t>12.1.2. Suspensão temporária de participar em chamamento público e impedimento de celebrar parceria ou contrato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com órgãos e entidades da esfera do governo da administração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pública sancionadora, por prazo não superior a 02 anos;</w:t>
      </w:r>
    </w:p>
    <w:p w14:paraId="6D7BE9CD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12.1.3. Declaração de inidoneidade para participar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chamamento público ou celebrar parceria ou contrato com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órgãos e entidades de todas as esferas de governo, enquanto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perdurarem os motivos determinantes da punição ou até que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seja promovida a reabilitação perante a própria autoridade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que aplicou a penalidade, que será concedida sempre que 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organização da sociedade civil ressarcir a administração pelos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prejuízos resultantes e depois de decorrido o prazo da sanção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aplicada com base no item anterior.</w:t>
      </w:r>
    </w:p>
    <w:p w14:paraId="45C5416D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12.2. As sanções mencionadas no item anterior poderão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ser acumuladas.</w:t>
      </w:r>
    </w:p>
    <w:p w14:paraId="3B6BD86D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12.3. A imposição das sanções previstas será proporcional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à gravidade do fato que a motivar, consideradas as circunstâncias objetivas do caso, e dela será notificada a proponente.</w:t>
      </w:r>
    </w:p>
    <w:p w14:paraId="335AA1AB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12.4. O prazo para apresentação de defesa consiste em 5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(cinco) dias úteis para a sanção prevista no item 12.1.1. e 10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(dez) dias úteis para as sanções previstas nos itens 12.1.2. 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12.1.3, contados a partir da notificação, por meio de correio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eletrônico ou publicação no Diário Oficial da Cidade.</w:t>
      </w:r>
    </w:p>
    <w:p w14:paraId="36F8EF51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12.5. As notificações e intimações serão encaminhadas à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organização da sociedade civil preferencialmente via correspondência eletrônica, sem prejuízo de outras formas de comunicação, assegurando-se a ciência do interessado para fins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exercício do direito de contraditório e ampla defesa.</w:t>
      </w:r>
    </w:p>
    <w:p w14:paraId="0701DA3C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12.6. Compete ao gestor da parceria decidir pela aplicação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 penalidade no caso de advertência.</w:t>
      </w:r>
    </w:p>
    <w:p w14:paraId="6D1DE12C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12.7. Compete ao Secretário da Pasta decidir pela aplicação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 penalidade nos casos de suspensão do direito de participar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 chamamento público e de declaração de inidoneidade.</w:t>
      </w:r>
    </w:p>
    <w:p w14:paraId="2E5449B9" w14:textId="6D1F619F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12.8. A organização da sociedade civil terá o prazo de 10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 xml:space="preserve">dias úteis para interpor recurso </w:t>
      </w:r>
      <w:proofErr w:type="spellStart"/>
      <w:r w:rsidRPr="004812CF">
        <w:rPr>
          <w:rFonts w:ascii="Arial" w:hAnsi="Arial" w:cs="Arial"/>
        </w:rPr>
        <w:t>á</w:t>
      </w:r>
      <w:proofErr w:type="spellEnd"/>
      <w:r w:rsidRPr="004812CF">
        <w:rPr>
          <w:rFonts w:ascii="Arial" w:hAnsi="Arial" w:cs="Arial"/>
        </w:rPr>
        <w:t xml:space="preserve"> penalidade aplicada.</w:t>
      </w:r>
    </w:p>
    <w:p w14:paraId="67F0F53D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</w:p>
    <w:p w14:paraId="729D180B" w14:textId="77777777" w:rsidR="00564ADB" w:rsidRPr="00B05F91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B05F91">
        <w:rPr>
          <w:rFonts w:ascii="Arial" w:hAnsi="Arial" w:cs="Arial"/>
          <w:b/>
          <w:bCs/>
        </w:rPr>
        <w:t>13. DAS DISPOSIÇÕES FINAIS</w:t>
      </w:r>
    </w:p>
    <w:p w14:paraId="0FB05609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13.1. As normas disciplinadoras deste edital serão interpretadas em favor da ampliação da disputa, respeitada a igualdade de oportunidade entre as participantes e desde que não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comprometam o interesse público, a finalidade e a segurança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da contratação.</w:t>
      </w:r>
    </w:p>
    <w:p w14:paraId="7AE14A71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13.2. Os prazos previstos neste edital serão contados excluindo o dia do início e incluindo o dia do vencimento.</w:t>
      </w:r>
    </w:p>
    <w:p w14:paraId="2FF1D394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13.3. As participantes assumirão todos os custos de preparação e apresentação de suas propostas e a PMSP não será, em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caso algum, responsável por esses custos, independentemente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da condução ou do resultado do chamamento público.</w:t>
      </w:r>
    </w:p>
    <w:p w14:paraId="6B4E986C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13.4. A participação neste processo seletivo implicará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aceitação integral e irretratável dos termos deste edital e seus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anexos, bem como na observância dos regulamentos administrativos e demais normas aplicáveis.</w:t>
      </w:r>
    </w:p>
    <w:p w14:paraId="413A6843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13.5. As participantes são responsáveis pela fidelidade 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legitimidade das informações e dos documentos apresentados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em qualquer fase do processo.</w:t>
      </w:r>
    </w:p>
    <w:p w14:paraId="78BEA41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13.6. A parceira se obriga a manter, durante o prazo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execução do ajuste, todas as condições de qualificação exigidas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no chamamento, inclusive no que concerne ao cumprimento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deveres trabalhistas que possuir.</w:t>
      </w:r>
    </w:p>
    <w:p w14:paraId="44A9C05A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13.7. O proponente compromete-se a divulgar a marca das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 xml:space="preserve">Olimpíadas Estudantis e </w:t>
      </w:r>
      <w:proofErr w:type="spellStart"/>
      <w:r w:rsidRPr="004812CF">
        <w:rPr>
          <w:rFonts w:ascii="Arial" w:hAnsi="Arial" w:cs="Arial"/>
        </w:rPr>
        <w:t>InterCEUs</w:t>
      </w:r>
      <w:proofErr w:type="spellEnd"/>
      <w:r w:rsidRPr="004812CF">
        <w:rPr>
          <w:rFonts w:ascii="Arial" w:hAnsi="Arial" w:cs="Arial"/>
        </w:rPr>
        <w:t xml:space="preserve"> e da Secretaria Municipal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Educação, fazendo constar a Logomarca Oficial em qualquer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projeto gráfico e sua divulgação.</w:t>
      </w:r>
    </w:p>
    <w:p w14:paraId="3F4506F3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13.8. A Administração se reserva o direito de, a qualquer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tempo e a seu exclusivo critério, por despacho motivado, adiar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ou revogar a presente seleção, sem que isso represente motivo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para que as organizações sociais participantes pleiteiem qualquer tipo de indenização.</w:t>
      </w:r>
    </w:p>
    <w:p w14:paraId="56287257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13.9. As retificações do presente Edital, por iniciativa 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Administração Pública ou provocadas por eventuais impugnações, serão publicadas no Diário Oficial da Cidade de São Paulo.</w:t>
      </w:r>
    </w:p>
    <w:p w14:paraId="68B75A2E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lastRenderedPageBreak/>
        <w:t>13.9.1. Caso as alterações interfiram na elaboração dos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 xml:space="preserve">Planos de Trabalho e/ou Propostas Financeiras, deverão importar na reabertura do prazo para entrega </w:t>
      </w:r>
      <w:proofErr w:type="gramStart"/>
      <w:r w:rsidRPr="004812CF">
        <w:rPr>
          <w:rFonts w:ascii="Arial" w:hAnsi="Arial" w:cs="Arial"/>
        </w:rPr>
        <w:t>dos mesmos</w:t>
      </w:r>
      <w:proofErr w:type="gramEnd"/>
      <w:r w:rsidRPr="004812CF">
        <w:rPr>
          <w:rFonts w:ascii="Arial" w:hAnsi="Arial" w:cs="Arial"/>
        </w:rPr>
        <w:t>.</w:t>
      </w:r>
    </w:p>
    <w:p w14:paraId="5D0B8A19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13.10. Os pedidos de esclarecimentos, decorrentes de dúvidas na interpretação deste Edital e de seus anexos, deverão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ser encaminhados com antecedência mínima de 4 dias úteis 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data-limite para envio da proposta, exclusivamente de forma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 xml:space="preserve">eletrônica, pelo e-mail: </w:t>
      </w:r>
      <w:hyperlink r:id="rId5" w:history="1">
        <w:r w:rsidRPr="00C10FC8">
          <w:rPr>
            <w:rStyle w:val="Hyperlink"/>
            <w:rFonts w:ascii="Arial" w:hAnsi="Arial" w:cs="Arial"/>
          </w:rPr>
          <w:t>smecoceu@sme.prefeitura.sp.gov.br</w:t>
        </w:r>
      </w:hyperlink>
      <w:r w:rsidRPr="004812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EBDD6CC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13.10.1. Os esclarecimentos serão prestados pela Comissão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 Seleção.</w:t>
      </w:r>
    </w:p>
    <w:p w14:paraId="73E6114B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13.11. Qualquer pessoa poderá impugnar o presente Edital,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no prazo 5 (cinco) dias úteis, antes da data fixada para apresentação das propostas, de forma fundamentada, por petição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enviada, com confirmação de leitura, por correio eletrônico para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 xml:space="preserve">o endereço institucional </w:t>
      </w:r>
      <w:hyperlink r:id="rId6" w:history="1">
        <w:r w:rsidRPr="00C10FC8">
          <w:rPr>
            <w:rStyle w:val="Hyperlink"/>
            <w:rFonts w:ascii="Arial" w:hAnsi="Arial" w:cs="Arial"/>
          </w:rPr>
          <w:t>smecoceu@sme.prefeitura.sp.gov.br</w:t>
        </w:r>
      </w:hyperlink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 xml:space="preserve"> ou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protocolada no endereço Rua Doutor Diogo de Faria, 1247, sala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112, das 9h às 18h, contendo a indicação do número do edital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impugnado e o número do processo correlato, sendo obrigatória a apresentação de vias digitalizadas de CPF e RG, caso 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impugnante seja pessoa natural, e de vias digitalizadas de comprovante de inscrição no CNPJ, ato constitutivo e, se necessário,</w:t>
      </w:r>
    </w:p>
    <w:p w14:paraId="5C326B7F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procuração que comprove os poderes de representação do signatário da impugnação, caso o impugnante seja pessoa jurídica.</w:t>
      </w:r>
    </w:p>
    <w:p w14:paraId="1552CDB7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13.11.1. A resposta às impugnações caberá ao Diretor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 xml:space="preserve">Esporte, Corpo e Movimento da Coordenadoria dos </w:t>
      </w:r>
      <w:proofErr w:type="spellStart"/>
      <w:r w:rsidRPr="004812CF">
        <w:rPr>
          <w:rFonts w:ascii="Arial" w:hAnsi="Arial" w:cs="Arial"/>
        </w:rPr>
        <w:t>CEUs</w:t>
      </w:r>
      <w:proofErr w:type="spellEnd"/>
      <w:r w:rsidRPr="004812CF">
        <w:rPr>
          <w:rFonts w:ascii="Arial" w:hAnsi="Arial" w:cs="Arial"/>
        </w:rPr>
        <w:t>, 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deverá ser publicada até a data fixada para apresentação das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propostas.</w:t>
      </w:r>
    </w:p>
    <w:p w14:paraId="24AAB282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13.11.2. A impugnação não impedirá a organização da sociedade civil impugnante de participar do chamamento público.</w:t>
      </w:r>
    </w:p>
    <w:p w14:paraId="438EF493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13.12. As impugnações e pedidos de esclarecimentos não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suspendem os prazos previstos no Edital. As respostas às impugnações e os esclarecimentos prestados serão juntados nos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autos do processo de Chamamento Público e estarão disponíveis para consulta por qualquer interessado.</w:t>
      </w:r>
    </w:p>
    <w:p w14:paraId="5E4992F4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 xml:space="preserve">13.13. A Coordenadoria dos </w:t>
      </w:r>
      <w:proofErr w:type="spellStart"/>
      <w:r w:rsidRPr="004812CF">
        <w:rPr>
          <w:rFonts w:ascii="Arial" w:hAnsi="Arial" w:cs="Arial"/>
        </w:rPr>
        <w:t>CEUs</w:t>
      </w:r>
      <w:proofErr w:type="spellEnd"/>
      <w:r w:rsidRPr="004812CF">
        <w:rPr>
          <w:rFonts w:ascii="Arial" w:hAnsi="Arial" w:cs="Arial"/>
        </w:rPr>
        <w:t xml:space="preserve"> resolverá os casos omissos e as situações não previstas no presente Edital, observadas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as disposições legais e os princípios que regem a administração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pública.</w:t>
      </w:r>
    </w:p>
    <w:p w14:paraId="47977587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13.14. Não havendo expediente ou ocorrendo qualquer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fato superveniente que impeça a realização da seleção na data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marcada, a sessão de seleção e julgamento será automaticamente transferida para o primeiro dia útil subsequente, no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mesmo horário e local, anteriormente estabelecidos, desde que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não haja comunicação em contrário da administração.</w:t>
      </w:r>
    </w:p>
    <w:p w14:paraId="1884A28C" w14:textId="21FD1554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13.15. Fica eleito o foro do Município de São Paulo para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dirimir quaisquer controvérsias decorrentes do presente chamamento público.</w:t>
      </w:r>
    </w:p>
    <w:p w14:paraId="05280E23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</w:p>
    <w:p w14:paraId="335C9AEB" w14:textId="77777777" w:rsidR="00564ADB" w:rsidRPr="00B05F91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B05F91">
        <w:rPr>
          <w:rFonts w:ascii="Arial" w:hAnsi="Arial" w:cs="Arial"/>
          <w:b/>
          <w:bCs/>
        </w:rPr>
        <w:t>ANEXO I</w:t>
      </w:r>
    </w:p>
    <w:p w14:paraId="02AFFCD8" w14:textId="6CB3074A" w:rsidR="00564ADB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05F91">
        <w:rPr>
          <w:rFonts w:ascii="Arial" w:hAnsi="Arial" w:cs="Arial"/>
          <w:b/>
          <w:bCs/>
          <w:i/>
          <w:iCs/>
        </w:rPr>
        <w:t>DECLARAÇÃO SOBRE INSTALAÇÕES E CONDIÇÕES MATERIAIS</w:t>
      </w:r>
    </w:p>
    <w:p w14:paraId="2B2B9307" w14:textId="77777777" w:rsidR="00564ADB" w:rsidRPr="00B05F91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483AB48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A [IDENTIFICAÇÃO DA ORGANIZAÇÃO DA SOCIEDADE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CIVIL – OSC], por intermédio de seu representante legal [NOME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DO REPRESENTANTE LEGAL DA OSC], portador(a) da Cédula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Identidade R.G. nº ______________ e inscrito no CPF sob o nº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_______________, conforme disposto no art. 33, caput, inciso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V, alínea “c”, da Lei nº 13.019, de 2014, c/c o art. 26, caput,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inciso X, do Decreto nº 8.726, de 2016, Declara que:</w:t>
      </w:r>
    </w:p>
    <w:p w14:paraId="3A4EC792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proofErr w:type="gramStart"/>
      <w:r w:rsidRPr="004812CF">
        <w:rPr>
          <w:rFonts w:ascii="Arial" w:hAnsi="Arial" w:cs="Arial"/>
        </w:rPr>
        <w:t>( )</w:t>
      </w:r>
      <w:proofErr w:type="gramEnd"/>
      <w:r w:rsidRPr="004812CF">
        <w:rPr>
          <w:rFonts w:ascii="Arial" w:hAnsi="Arial" w:cs="Arial"/>
        </w:rPr>
        <w:t xml:space="preserve"> dispõe de instalações e outras condições materiais para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 desenvolvimento das atividades ou projetos previstos na parceria e o cumprimento das metas estabelecidas.</w:t>
      </w:r>
    </w:p>
    <w:p w14:paraId="7B4AF16B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proofErr w:type="gramStart"/>
      <w:r w:rsidRPr="004812CF">
        <w:rPr>
          <w:rFonts w:ascii="Arial" w:hAnsi="Arial" w:cs="Arial"/>
        </w:rPr>
        <w:t>( )</w:t>
      </w:r>
      <w:proofErr w:type="gramEnd"/>
      <w:r w:rsidRPr="004812CF">
        <w:rPr>
          <w:rFonts w:ascii="Arial" w:hAnsi="Arial" w:cs="Arial"/>
        </w:rPr>
        <w:t xml:space="preserve"> pretende contratar ou adquirir com recursos da parceria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as condições materiais para o desenvolvimento das atividades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ou projetos previstos na parceria e o cumprimento das metas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estabelecidas.</w:t>
      </w:r>
    </w:p>
    <w:p w14:paraId="051C9DB8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proofErr w:type="gramStart"/>
      <w:r w:rsidRPr="004812CF">
        <w:rPr>
          <w:rFonts w:ascii="Arial" w:hAnsi="Arial" w:cs="Arial"/>
        </w:rPr>
        <w:t>( )</w:t>
      </w:r>
      <w:proofErr w:type="gramEnd"/>
      <w:r w:rsidRPr="004812CF">
        <w:rPr>
          <w:rFonts w:ascii="Arial" w:hAnsi="Arial" w:cs="Arial"/>
        </w:rPr>
        <w:t xml:space="preserve"> dispõe de instalações e outras condições materiais para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 desenvolvimento das atividades ou projetos previstos na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parceria e o cumprimento das metas estabelecidas, bem como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pretende, ainda, contratar ou adquirir com recursos da parceria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outros bens para tanto.</w:t>
      </w:r>
    </w:p>
    <w:p w14:paraId="35DB5B7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OBS: A organização da sociedade civil adotará uma das três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redações acima, conforme a sua situação. A presente observação deverá ser suprimida da versão final da declaração.</w:t>
      </w:r>
    </w:p>
    <w:p w14:paraId="3B507983" w14:textId="77777777" w:rsidR="00564ADB" w:rsidRPr="00B05F91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B05F91">
        <w:rPr>
          <w:rFonts w:ascii="Arial" w:hAnsi="Arial" w:cs="Arial"/>
          <w:sz w:val="18"/>
          <w:szCs w:val="18"/>
        </w:rPr>
        <w:lastRenderedPageBreak/>
        <w:t xml:space="preserve">Local, ____ de ______________ </w:t>
      </w:r>
      <w:proofErr w:type="spellStart"/>
      <w:r w:rsidRPr="00B05F91">
        <w:rPr>
          <w:rFonts w:ascii="Arial" w:hAnsi="Arial" w:cs="Arial"/>
          <w:sz w:val="18"/>
          <w:szCs w:val="18"/>
        </w:rPr>
        <w:t>de</w:t>
      </w:r>
      <w:proofErr w:type="spellEnd"/>
      <w:r w:rsidRPr="00B05F91">
        <w:rPr>
          <w:rFonts w:ascii="Arial" w:hAnsi="Arial" w:cs="Arial"/>
          <w:sz w:val="18"/>
          <w:szCs w:val="18"/>
        </w:rPr>
        <w:t xml:space="preserve"> 20___.</w:t>
      </w:r>
    </w:p>
    <w:p w14:paraId="1952608C" w14:textId="77777777" w:rsidR="00564ADB" w:rsidRPr="00B05F91" w:rsidRDefault="00564ADB" w:rsidP="00564ADB">
      <w:pPr>
        <w:spacing w:after="0"/>
        <w:jc w:val="both"/>
        <w:rPr>
          <w:rFonts w:ascii="Arial" w:hAnsi="Arial" w:cs="Arial"/>
        </w:rPr>
      </w:pPr>
      <w:r w:rsidRPr="00B05F91">
        <w:rPr>
          <w:rFonts w:ascii="Arial" w:hAnsi="Arial" w:cs="Arial"/>
        </w:rPr>
        <w:t>...........................................................................................</w:t>
      </w:r>
    </w:p>
    <w:p w14:paraId="084E990E" w14:textId="77777777" w:rsidR="00564ADB" w:rsidRPr="00B05F91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B05F91">
        <w:rPr>
          <w:rFonts w:ascii="Arial" w:hAnsi="Arial" w:cs="Arial"/>
          <w:sz w:val="18"/>
          <w:szCs w:val="18"/>
        </w:rPr>
        <w:t>(Nome e Cargo do Representante Legal da organização da</w:t>
      </w:r>
      <w:r>
        <w:rPr>
          <w:rFonts w:ascii="Arial" w:hAnsi="Arial" w:cs="Arial"/>
          <w:sz w:val="18"/>
          <w:szCs w:val="18"/>
        </w:rPr>
        <w:t xml:space="preserve"> </w:t>
      </w:r>
      <w:r w:rsidRPr="00B05F91">
        <w:rPr>
          <w:rFonts w:ascii="Arial" w:hAnsi="Arial" w:cs="Arial"/>
          <w:sz w:val="18"/>
          <w:szCs w:val="18"/>
        </w:rPr>
        <w:t>sociedade civil)</w:t>
      </w:r>
    </w:p>
    <w:p w14:paraId="4A52586C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</w:p>
    <w:p w14:paraId="5416F2C3" w14:textId="77777777" w:rsidR="00564ADB" w:rsidRPr="00B05F91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B05F91">
        <w:rPr>
          <w:rFonts w:ascii="Arial" w:hAnsi="Arial" w:cs="Arial"/>
          <w:b/>
          <w:bCs/>
        </w:rPr>
        <w:t>ANEXO II</w:t>
      </w:r>
    </w:p>
    <w:p w14:paraId="0F6C0047" w14:textId="41B431CF" w:rsidR="00564ADB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05F91">
        <w:rPr>
          <w:rFonts w:ascii="Arial" w:hAnsi="Arial" w:cs="Arial"/>
          <w:b/>
          <w:bCs/>
          <w:i/>
          <w:iCs/>
        </w:rPr>
        <w:t>DECLARAÇÃO DA NÃO OCORRÊNCIA DE IMPEDIMENTOS</w:t>
      </w:r>
    </w:p>
    <w:p w14:paraId="38E7A9DE" w14:textId="77777777" w:rsidR="00564ADB" w:rsidRPr="00B05F91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D536AAD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Declaro para os devidos fins que a [identificação da organização da sociedade civil] e seus dirigentes não incorrem em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quaisquer das vedações previstas nos artigos 37 do Decreto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57.575/2016 e 39 da Lei nº 13.019, de 2014. Nesse sentido, 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citada entidade:</w:t>
      </w:r>
    </w:p>
    <w:p w14:paraId="4430423E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proofErr w:type="gramStart"/>
      <w:r w:rsidRPr="004812CF">
        <w:rPr>
          <w:rFonts w:ascii="Arial" w:hAnsi="Arial" w:cs="Arial"/>
        </w:rPr>
        <w:t>( )</w:t>
      </w:r>
      <w:proofErr w:type="gramEnd"/>
      <w:r w:rsidRPr="004812CF">
        <w:rPr>
          <w:rFonts w:ascii="Arial" w:hAnsi="Arial" w:cs="Arial"/>
        </w:rPr>
        <w:t xml:space="preserve"> Está regularmente constituída ou, se estrangeira, está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autorizada a funcionar no território nacional;</w:t>
      </w:r>
    </w:p>
    <w:p w14:paraId="0A6A24BC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proofErr w:type="gramStart"/>
      <w:r w:rsidRPr="004812CF">
        <w:rPr>
          <w:rFonts w:ascii="Arial" w:hAnsi="Arial" w:cs="Arial"/>
        </w:rPr>
        <w:t>( )</w:t>
      </w:r>
      <w:proofErr w:type="gramEnd"/>
      <w:r w:rsidRPr="004812CF">
        <w:rPr>
          <w:rFonts w:ascii="Arial" w:hAnsi="Arial" w:cs="Arial"/>
        </w:rPr>
        <w:t xml:space="preserve"> Não foi omissa no dever de prestar contas de parceria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anteriormente celebrada;</w:t>
      </w:r>
    </w:p>
    <w:p w14:paraId="250FFC77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proofErr w:type="gramStart"/>
      <w:r w:rsidRPr="004812CF">
        <w:rPr>
          <w:rFonts w:ascii="Arial" w:hAnsi="Arial" w:cs="Arial"/>
        </w:rPr>
        <w:t>( )</w:t>
      </w:r>
      <w:proofErr w:type="gramEnd"/>
      <w:r w:rsidRPr="004812CF">
        <w:rPr>
          <w:rFonts w:ascii="Arial" w:hAnsi="Arial" w:cs="Arial"/>
        </w:rPr>
        <w:t xml:space="preserve"> Não tem como dirigente:</w:t>
      </w:r>
    </w:p>
    <w:p w14:paraId="71553599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• membro de Poder, assim entendido o titular de cargo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estrutural à organização política do País que exerça atividade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típica de governo, de forma remunerada, como Presidente 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República, Governadores, Prefeitos, e seus respectivos vices,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Ministros de Estado, Secretários Estaduais e Municipais, Senadores, Deputados Federais, Deputados Estaduais, Vereadores,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membros do Poder Judiciário e membros do Ministério Público,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não sendo considerados os integrantes de conselhos de direitos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 de políticas públicas;</w:t>
      </w:r>
    </w:p>
    <w:p w14:paraId="6CF61CA6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• dirigente de órgão ou entidade da administração pública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municipal, assim entendido o titular da unidade orçamentária,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Subprefeito, Secretário Adjunto, Chefe de Gabinete, dirigente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ente da administração indireta e aqueles que detêm competência delegada para a celebração de parcerias;</w:t>
      </w:r>
    </w:p>
    <w:p w14:paraId="38B60610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• cônjuges, companheiros ou parentes em linha reta, colateral ou por afinidade, até o segundo grau, das pessoas mencionadas nas alíneas “a” e “b” deste inciso;</w:t>
      </w:r>
    </w:p>
    <w:p w14:paraId="3A137419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• servidor ou empregado da Administração Pública municipal direta ou indireta.</w:t>
      </w:r>
    </w:p>
    <w:p w14:paraId="1759A638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proofErr w:type="gramStart"/>
      <w:r w:rsidRPr="004812CF">
        <w:rPr>
          <w:rFonts w:ascii="Arial" w:hAnsi="Arial" w:cs="Arial"/>
        </w:rPr>
        <w:t>( )</w:t>
      </w:r>
      <w:proofErr w:type="gramEnd"/>
      <w:r w:rsidRPr="004812CF">
        <w:rPr>
          <w:rFonts w:ascii="Arial" w:hAnsi="Arial" w:cs="Arial"/>
        </w:rPr>
        <w:t xml:space="preserve"> Não teve as contas rejeitadas pela Administração Pública nos últimos 05 (cinco) anos, enquanto não for sanada 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irregularidade que motivou a rejeição e não forem quitados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os débitos que lhe foram eventualmente imputados, ou não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for reconsiderada ou revista a decisão pela rejeição, ou ainda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enquanto a apreciação das contas esteja pendente de decisão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sobre recurso com efeito suspensivo;</w:t>
      </w:r>
    </w:p>
    <w:p w14:paraId="654A8297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proofErr w:type="gramStart"/>
      <w:r w:rsidRPr="004812CF">
        <w:rPr>
          <w:rFonts w:ascii="Arial" w:hAnsi="Arial" w:cs="Arial"/>
        </w:rPr>
        <w:t>( )</w:t>
      </w:r>
      <w:proofErr w:type="gramEnd"/>
      <w:r w:rsidRPr="004812CF">
        <w:rPr>
          <w:rFonts w:ascii="Arial" w:hAnsi="Arial" w:cs="Arial"/>
        </w:rPr>
        <w:t xml:space="preserve"> Não foi punida com uma das seguintes sanções, pelo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período que durar a penalidade:</w:t>
      </w:r>
    </w:p>
    <w:p w14:paraId="7680C94C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• suspensão de participação em licitação e impedimento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contratar com a Administração;</w:t>
      </w:r>
    </w:p>
    <w:p w14:paraId="45B75EC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• declaração de inidoneidade para licitar ou contratar com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 Administração Pública;</w:t>
      </w:r>
    </w:p>
    <w:p w14:paraId="26BB96A4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• suspensão temporária da participação em chamamento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público e impedimento de celebrar parceria ou contrato com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órgãos e entidades da Administração Pública Municipal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São Paulo;</w:t>
      </w:r>
    </w:p>
    <w:p w14:paraId="058EDAB6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• declaração de inidoneidade para participar de chamamento público ou celebrar parceria ou contrato com órgãos 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entidades de todas as esferas de governo.</w:t>
      </w:r>
    </w:p>
    <w:p w14:paraId="54693662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proofErr w:type="gramStart"/>
      <w:r w:rsidRPr="004812CF">
        <w:rPr>
          <w:rFonts w:ascii="Arial" w:hAnsi="Arial" w:cs="Arial"/>
        </w:rPr>
        <w:t>( )</w:t>
      </w:r>
      <w:proofErr w:type="gramEnd"/>
      <w:r w:rsidRPr="004812CF">
        <w:rPr>
          <w:rFonts w:ascii="Arial" w:hAnsi="Arial" w:cs="Arial"/>
        </w:rPr>
        <w:t xml:space="preserve"> Não teve contas de parceria julgadas irregulares ou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rejeitadas por Tribunal ou Conselho de Contas de qualquer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esfera da Federação, em decisão irrecorrível, nos últimos 08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(oito) anos;</w:t>
      </w:r>
    </w:p>
    <w:p w14:paraId="63582544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proofErr w:type="gramStart"/>
      <w:r w:rsidRPr="004812CF">
        <w:rPr>
          <w:rFonts w:ascii="Arial" w:hAnsi="Arial" w:cs="Arial"/>
        </w:rPr>
        <w:t>( )</w:t>
      </w:r>
      <w:proofErr w:type="gramEnd"/>
      <w:r w:rsidRPr="004812CF">
        <w:rPr>
          <w:rFonts w:ascii="Arial" w:hAnsi="Arial" w:cs="Arial"/>
        </w:rPr>
        <w:t xml:space="preserve"> Não tem entre seus dirigentes pessoa:</w:t>
      </w:r>
    </w:p>
    <w:p w14:paraId="479A8F79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• cujas contas relativas a parcerias tenham sido julgadas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irregulares ou rejeitadas por Tribunal ou Conselho de Contas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de qualquer esfera da Federação, em decisão irrecorrível, nos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últimos 08 (oito) anos;</w:t>
      </w:r>
    </w:p>
    <w:p w14:paraId="0F7EF2C5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• julgada responsável por falta grave e inabilitada para 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exercício de cargo em comissão ou função de confiança, enquanto durar a inabilitação;</w:t>
      </w:r>
    </w:p>
    <w:p w14:paraId="143432EE" w14:textId="2A6C710F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• considerada responsável por ato de improbidade, enquanto durarem os prazos estabelecidos no art. 12 da Lei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Federal nº 8.429/92.</w:t>
      </w:r>
    </w:p>
    <w:p w14:paraId="1D3A03E6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</w:p>
    <w:p w14:paraId="31929341" w14:textId="77777777" w:rsidR="00564ADB" w:rsidRPr="00EB2DCA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B2DCA">
        <w:rPr>
          <w:rFonts w:ascii="Arial" w:hAnsi="Arial" w:cs="Arial"/>
          <w:sz w:val="18"/>
          <w:szCs w:val="18"/>
        </w:rPr>
        <w:t xml:space="preserve">Local, ____ de ______________ </w:t>
      </w:r>
      <w:proofErr w:type="spellStart"/>
      <w:r w:rsidRPr="00EB2DCA">
        <w:rPr>
          <w:rFonts w:ascii="Arial" w:hAnsi="Arial" w:cs="Arial"/>
          <w:sz w:val="18"/>
          <w:szCs w:val="18"/>
        </w:rPr>
        <w:t>de</w:t>
      </w:r>
      <w:proofErr w:type="spellEnd"/>
      <w:r w:rsidRPr="00EB2DCA">
        <w:rPr>
          <w:rFonts w:ascii="Arial" w:hAnsi="Arial" w:cs="Arial"/>
          <w:sz w:val="18"/>
          <w:szCs w:val="18"/>
        </w:rPr>
        <w:t xml:space="preserve"> 20___.</w:t>
      </w:r>
    </w:p>
    <w:p w14:paraId="5F27E054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...........................................................................................</w:t>
      </w:r>
    </w:p>
    <w:p w14:paraId="17D5EDCE" w14:textId="55B451EA" w:rsidR="00564ADB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B2DCA">
        <w:rPr>
          <w:rFonts w:ascii="Arial" w:hAnsi="Arial" w:cs="Arial"/>
          <w:sz w:val="18"/>
          <w:szCs w:val="18"/>
        </w:rPr>
        <w:t>(Nome e Cargo do Representante Legal da organização da</w:t>
      </w:r>
      <w:r>
        <w:rPr>
          <w:rFonts w:ascii="Arial" w:hAnsi="Arial" w:cs="Arial"/>
          <w:sz w:val="18"/>
          <w:szCs w:val="18"/>
        </w:rPr>
        <w:t xml:space="preserve"> </w:t>
      </w:r>
      <w:r w:rsidRPr="00EB2DCA">
        <w:rPr>
          <w:rFonts w:ascii="Arial" w:hAnsi="Arial" w:cs="Arial"/>
          <w:sz w:val="18"/>
          <w:szCs w:val="18"/>
        </w:rPr>
        <w:t>sociedade civil)</w:t>
      </w:r>
    </w:p>
    <w:p w14:paraId="01B7632A" w14:textId="7363FDF9" w:rsidR="00564ADB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1330BE" w14:textId="77777777" w:rsidR="00564ADB" w:rsidRPr="00EB2DCA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510B1E9" w14:textId="77777777" w:rsidR="00564ADB" w:rsidRPr="00EB2DCA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EB2DCA">
        <w:rPr>
          <w:rFonts w:ascii="Arial" w:hAnsi="Arial" w:cs="Arial"/>
          <w:b/>
          <w:bCs/>
        </w:rPr>
        <w:lastRenderedPageBreak/>
        <w:t>ANEXO III</w:t>
      </w:r>
    </w:p>
    <w:p w14:paraId="6C85E25A" w14:textId="2141E089" w:rsidR="00564ADB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DCA">
        <w:rPr>
          <w:rFonts w:ascii="Arial" w:hAnsi="Arial" w:cs="Arial"/>
          <w:b/>
          <w:bCs/>
          <w:i/>
          <w:iCs/>
        </w:rPr>
        <w:t>DECLARAÇÃO SOBRE REGIME DE TRABALHO</w:t>
      </w:r>
    </w:p>
    <w:p w14:paraId="774FB6BE" w14:textId="77777777" w:rsidR="00564ADB" w:rsidRPr="00EB2DCA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7498510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A [IDENTIFICAÇÃO DA ORGANIZAÇÃO DA SOCIEDADE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CIVIL – OSC], por intermédio de seu representante legal [NOME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DO REPRESENTANTE LEGAL DA OSC], portador(a) da Cédula de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Identidade R.G. nº ______________ e inscrito no CPF sob o nº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_______________, DECLARA que:</w:t>
      </w:r>
    </w:p>
    <w:p w14:paraId="0A82A616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proofErr w:type="gramStart"/>
      <w:r w:rsidRPr="004812CF">
        <w:rPr>
          <w:rFonts w:ascii="Arial" w:hAnsi="Arial" w:cs="Arial"/>
        </w:rPr>
        <w:t>( )</w:t>
      </w:r>
      <w:proofErr w:type="gramEnd"/>
      <w:r w:rsidRPr="004812CF">
        <w:rPr>
          <w:rFonts w:ascii="Arial" w:hAnsi="Arial" w:cs="Arial"/>
        </w:rPr>
        <w:t xml:space="preserve"> para fins do disposto no inciso VII do art. 33 do Decreto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Municipal nº 57.575/2016, não possui menores de 18 (dezoito)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anos realizando trabalho noturno, perigoso ou insalubre, nem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menores de 16 (dezesseis) anos realizando qualquer trabalho,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salvo na condição de aprendiz, a partir de 14 (quatorze) anos,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cumprindo o disposto no inciso XXXIII do artigo 7º da Constituição Federal, sob as penas da lei.</w:t>
      </w:r>
    </w:p>
    <w:p w14:paraId="512A435A" w14:textId="48228219" w:rsidR="00564ADB" w:rsidRDefault="00564ADB" w:rsidP="00564ADB">
      <w:pPr>
        <w:spacing w:after="0"/>
        <w:jc w:val="both"/>
        <w:rPr>
          <w:rFonts w:ascii="Arial" w:hAnsi="Arial" w:cs="Arial"/>
        </w:rPr>
      </w:pPr>
      <w:proofErr w:type="gramStart"/>
      <w:r w:rsidRPr="004812CF">
        <w:rPr>
          <w:rFonts w:ascii="Arial" w:hAnsi="Arial" w:cs="Arial"/>
        </w:rPr>
        <w:t>( )</w:t>
      </w:r>
      <w:proofErr w:type="gramEnd"/>
      <w:r w:rsidRPr="004812CF">
        <w:rPr>
          <w:rFonts w:ascii="Arial" w:hAnsi="Arial" w:cs="Arial"/>
        </w:rPr>
        <w:t xml:space="preserve"> não emprega pessoa em regime de trabalho escravo.</w:t>
      </w:r>
    </w:p>
    <w:p w14:paraId="6EE5C249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</w:p>
    <w:p w14:paraId="5D66B7B9" w14:textId="77777777" w:rsidR="00564ADB" w:rsidRPr="00EB2DCA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B2DCA">
        <w:rPr>
          <w:rFonts w:ascii="Arial" w:hAnsi="Arial" w:cs="Arial"/>
          <w:sz w:val="18"/>
          <w:szCs w:val="18"/>
        </w:rPr>
        <w:t xml:space="preserve">Local, ____ de ______________ </w:t>
      </w:r>
      <w:proofErr w:type="spellStart"/>
      <w:r w:rsidRPr="00EB2DCA">
        <w:rPr>
          <w:rFonts w:ascii="Arial" w:hAnsi="Arial" w:cs="Arial"/>
          <w:sz w:val="18"/>
          <w:szCs w:val="18"/>
        </w:rPr>
        <w:t>de</w:t>
      </w:r>
      <w:proofErr w:type="spellEnd"/>
      <w:r w:rsidRPr="00EB2DCA">
        <w:rPr>
          <w:rFonts w:ascii="Arial" w:hAnsi="Arial" w:cs="Arial"/>
          <w:sz w:val="18"/>
          <w:szCs w:val="18"/>
        </w:rPr>
        <w:t xml:space="preserve"> 20___.</w:t>
      </w:r>
    </w:p>
    <w:p w14:paraId="48A320DA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...........................................................................................</w:t>
      </w:r>
    </w:p>
    <w:p w14:paraId="35303392" w14:textId="7F5B561D" w:rsidR="00564ADB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B2DCA">
        <w:rPr>
          <w:rFonts w:ascii="Arial" w:hAnsi="Arial" w:cs="Arial"/>
          <w:sz w:val="18"/>
          <w:szCs w:val="18"/>
        </w:rPr>
        <w:t>(Nome e Cargo do Representante Legal da organização da</w:t>
      </w:r>
      <w:r>
        <w:rPr>
          <w:rFonts w:ascii="Arial" w:hAnsi="Arial" w:cs="Arial"/>
          <w:sz w:val="18"/>
          <w:szCs w:val="18"/>
        </w:rPr>
        <w:t xml:space="preserve"> </w:t>
      </w:r>
      <w:r w:rsidRPr="00EB2DCA">
        <w:rPr>
          <w:rFonts w:ascii="Arial" w:hAnsi="Arial" w:cs="Arial"/>
          <w:sz w:val="18"/>
          <w:szCs w:val="18"/>
        </w:rPr>
        <w:t>sociedade civil)</w:t>
      </w:r>
    </w:p>
    <w:p w14:paraId="6E039071" w14:textId="77777777" w:rsidR="00564ADB" w:rsidRPr="00EB2DCA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53742DB" w14:textId="77777777" w:rsidR="00564ADB" w:rsidRPr="00EB2DCA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EB2DCA">
        <w:rPr>
          <w:rFonts w:ascii="Arial" w:hAnsi="Arial" w:cs="Arial"/>
          <w:b/>
          <w:bCs/>
        </w:rPr>
        <w:t>ANEXO IV</w:t>
      </w:r>
    </w:p>
    <w:p w14:paraId="040C84BC" w14:textId="19C92D46" w:rsidR="00564ADB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DCA">
        <w:rPr>
          <w:rFonts w:ascii="Arial" w:hAnsi="Arial" w:cs="Arial"/>
          <w:b/>
          <w:bCs/>
          <w:i/>
          <w:iCs/>
        </w:rPr>
        <w:t>DECLARAÇÃO SOBRE TRIBUTOS MUNICIPAIS</w:t>
      </w:r>
    </w:p>
    <w:p w14:paraId="55DA9166" w14:textId="77777777" w:rsidR="00564ADB" w:rsidRPr="00EB2DCA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F4CC41C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A Organização da Sociedade Civil.........................................................................., com sede na ..............................................................................................., nº .........................,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C.N.P.J. nº ...........................................................................,</w:t>
      </w:r>
    </w:p>
    <w:p w14:paraId="6F0C5FA1" w14:textId="3D08CE05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4812CF">
        <w:rPr>
          <w:rFonts w:ascii="Arial" w:hAnsi="Arial" w:cs="Arial"/>
        </w:rPr>
        <w:t>DECLARA, sob as penas da lei e por ser a expressão da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verdade, que não está cadastrada e não possui débitos junto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à Fazenda do</w:t>
      </w:r>
      <w:r>
        <w:rPr>
          <w:rFonts w:ascii="Arial" w:hAnsi="Arial" w:cs="Arial"/>
        </w:rPr>
        <w:t xml:space="preserve"> </w:t>
      </w:r>
      <w:r w:rsidRPr="004812CF">
        <w:rPr>
          <w:rFonts w:ascii="Arial" w:hAnsi="Arial" w:cs="Arial"/>
        </w:rPr>
        <w:t>Município de São Paulo.</w:t>
      </w:r>
    </w:p>
    <w:p w14:paraId="15D47919" w14:textId="77777777" w:rsidR="00564ADB" w:rsidRPr="004812CF" w:rsidRDefault="00564ADB" w:rsidP="00564ADB">
      <w:pPr>
        <w:spacing w:after="0"/>
        <w:jc w:val="both"/>
        <w:rPr>
          <w:rFonts w:ascii="Arial" w:hAnsi="Arial" w:cs="Arial"/>
        </w:rPr>
      </w:pPr>
    </w:p>
    <w:p w14:paraId="48BD8E43" w14:textId="77777777" w:rsidR="00564ADB" w:rsidRPr="00EB2DCA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B2DCA">
        <w:rPr>
          <w:rFonts w:ascii="Arial" w:hAnsi="Arial" w:cs="Arial"/>
          <w:sz w:val="18"/>
          <w:szCs w:val="18"/>
        </w:rPr>
        <w:t>Local e data</w:t>
      </w:r>
    </w:p>
    <w:p w14:paraId="2B077409" w14:textId="77777777" w:rsidR="00564ADB" w:rsidRPr="00EB2DCA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B2DCA">
        <w:rPr>
          <w:rFonts w:ascii="Arial" w:hAnsi="Arial" w:cs="Arial"/>
          <w:sz w:val="18"/>
          <w:szCs w:val="18"/>
        </w:rPr>
        <w:t>Assinatura do Responsável pela OSC</w:t>
      </w:r>
    </w:p>
    <w:p w14:paraId="57FB52FD" w14:textId="77777777" w:rsidR="00564ADB" w:rsidRPr="00EB2DCA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B2DCA">
        <w:rPr>
          <w:rFonts w:ascii="Arial" w:hAnsi="Arial" w:cs="Arial"/>
          <w:sz w:val="18"/>
          <w:szCs w:val="18"/>
        </w:rPr>
        <w:t>(Nome Legível/Cargo/Carimbo do CNPJ)</w:t>
      </w:r>
    </w:p>
    <w:p w14:paraId="5FAB85F4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</w:p>
    <w:p w14:paraId="523EDDDF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6F08EB6" wp14:editId="78C84DDB">
            <wp:extent cx="5952665" cy="4564049"/>
            <wp:effectExtent l="0" t="0" r="0" b="8255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532" cy="460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293FF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C78B9A4" wp14:editId="61A32345">
            <wp:extent cx="5975716" cy="4723075"/>
            <wp:effectExtent l="0" t="0" r="6350" b="1905"/>
            <wp:docPr id="2" name="Imagem 2" descr="Interface gráfica do usuário, Texto, Aplicativo, Tabela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exto, Aplicativo, Tabela, Email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931" cy="475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46B43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</w:p>
    <w:p w14:paraId="2813CA13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6590A87" wp14:editId="6761CC42">
            <wp:extent cx="5954761" cy="6202017"/>
            <wp:effectExtent l="0" t="0" r="8255" b="8890"/>
            <wp:docPr id="3" name="Imagem 3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Texto, Aplicativo, Email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234" cy="62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C017D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EE5BD38" wp14:editId="3C02A9D9">
            <wp:extent cx="5944502" cy="6615485"/>
            <wp:effectExtent l="0" t="0" r="0" b="0"/>
            <wp:docPr id="4" name="Imagem 4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, Texto, Aplicativ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242" cy="665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1CFF0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C4877F9" wp14:editId="4A088DFF">
            <wp:extent cx="5979157" cy="2266122"/>
            <wp:effectExtent l="0" t="0" r="3175" b="1270"/>
            <wp:docPr id="5" name="Imagem 5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, Texto, Aplicativ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569" cy="22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2CE27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E1B041" wp14:editId="371B89BF">
            <wp:extent cx="5978525" cy="5318974"/>
            <wp:effectExtent l="0" t="0" r="3175" b="0"/>
            <wp:docPr id="6" name="Imagem 6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nterface gráfica do usuário, Texto, Aplicativo, Email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747" cy="533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B8F32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C5E621A" wp14:editId="2D8571A5">
            <wp:extent cx="6265628" cy="6105245"/>
            <wp:effectExtent l="0" t="0" r="1905" b="0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435" cy="61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179FB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FCB0DE2" wp14:editId="37333A97">
            <wp:extent cx="6008741" cy="6122504"/>
            <wp:effectExtent l="0" t="0" r="0" b="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702" cy="614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18618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0F909F" wp14:editId="4D71B44E">
            <wp:extent cx="5995284" cy="435644"/>
            <wp:effectExtent l="0" t="0" r="5715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445" cy="44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246D9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08F0AED" wp14:editId="5424EB6C">
            <wp:extent cx="5987332" cy="2962590"/>
            <wp:effectExtent l="0" t="0" r="0" b="9525"/>
            <wp:docPr id="10" name="Imagem 1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abela&#10;&#10;Descrição gerada automa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046" cy="297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4BDAF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99213BF" wp14:editId="6D5B19F2">
            <wp:extent cx="5986780" cy="5893397"/>
            <wp:effectExtent l="0" t="0" r="0" b="0"/>
            <wp:docPr id="11" name="Imagem 1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abela&#10;&#10;Descrição gerada automaticamen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890" cy="590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DCE05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F09EEB" wp14:editId="72C8171C">
            <wp:extent cx="6080280" cy="2798859"/>
            <wp:effectExtent l="0" t="0" r="0" b="1905"/>
            <wp:docPr id="12" name="Imagem 1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Tabela&#10;&#10;Descrição gerada automaticament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121" cy="281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581CA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</w:p>
    <w:p w14:paraId="06A0F269" w14:textId="77777777" w:rsidR="00564ADB" w:rsidRPr="00E02562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E02562">
        <w:rPr>
          <w:rFonts w:ascii="Arial" w:hAnsi="Arial" w:cs="Arial"/>
          <w:b/>
          <w:bCs/>
        </w:rPr>
        <w:t>ANEXO VI</w:t>
      </w:r>
    </w:p>
    <w:p w14:paraId="67805952" w14:textId="012B76AD" w:rsidR="00564ADB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02562">
        <w:rPr>
          <w:rFonts w:ascii="Arial" w:hAnsi="Arial" w:cs="Arial"/>
          <w:b/>
          <w:bCs/>
          <w:i/>
          <w:iCs/>
        </w:rPr>
        <w:t>REFERÊNCIAS PARA ELABORAÇÃO DO PLANO DE TRABALHO</w:t>
      </w:r>
    </w:p>
    <w:p w14:paraId="7B748045" w14:textId="77777777" w:rsidR="00D12AE8" w:rsidRPr="00E02562" w:rsidRDefault="00D12AE8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1EF7AF3" w14:textId="77777777" w:rsidR="00564ADB" w:rsidRPr="00E02562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02562">
        <w:rPr>
          <w:rFonts w:ascii="Arial" w:hAnsi="Arial" w:cs="Arial"/>
          <w:b/>
          <w:bCs/>
          <w:i/>
          <w:iCs/>
        </w:rPr>
        <w:t xml:space="preserve">Olimpíadas Estudantis e </w:t>
      </w:r>
      <w:proofErr w:type="spellStart"/>
      <w:r w:rsidRPr="00E02562">
        <w:rPr>
          <w:rFonts w:ascii="Arial" w:hAnsi="Arial" w:cs="Arial"/>
          <w:b/>
          <w:bCs/>
          <w:i/>
          <w:iCs/>
        </w:rPr>
        <w:t>InterCEUs</w:t>
      </w:r>
      <w:proofErr w:type="spellEnd"/>
      <w:r w:rsidRPr="00E02562">
        <w:rPr>
          <w:rFonts w:ascii="Arial" w:hAnsi="Arial" w:cs="Arial"/>
          <w:b/>
          <w:bCs/>
          <w:i/>
          <w:iCs/>
        </w:rPr>
        <w:t xml:space="preserve"> – 2018</w:t>
      </w:r>
    </w:p>
    <w:p w14:paraId="1B4CA627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Para execução deste Programa a Organização de Sociedade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Civil/pessoa jurídica interessada deverá manifestar seu interesse na realização considerando que para a realização do certame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deverá providenciar: transporte para todas as modalidades 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etapas, arbitragem, socorristas em todas as quadras e etapas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individuais, ambulâncias, medalhas, troféus, staff de organização, coordenadores de modalidades e coordenadores gerais,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site de inscrição e comunicação e o que mais julgar necessário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para atingir o objetivo de 2022. Os locais onde ocorrerão as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competições serão viabilizados pela Secretaria Municipal de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Educação.</w:t>
      </w:r>
    </w:p>
    <w:p w14:paraId="668EF2E4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 xml:space="preserve">Nas Olimpíadas de 2018 tivemos cerca de 100.000 participações de alunos nas 13 regiões da cidade, entre 46 </w:t>
      </w:r>
      <w:proofErr w:type="spellStart"/>
      <w:r w:rsidRPr="00E02562">
        <w:rPr>
          <w:rFonts w:ascii="Arial" w:hAnsi="Arial" w:cs="Arial"/>
        </w:rPr>
        <w:t>CEUs</w:t>
      </w:r>
      <w:proofErr w:type="spellEnd"/>
      <w:r w:rsidRPr="00E0256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 xml:space="preserve">547 </w:t>
      </w:r>
      <w:proofErr w:type="spellStart"/>
      <w:r w:rsidRPr="00E02562">
        <w:rPr>
          <w:rFonts w:ascii="Arial" w:hAnsi="Arial" w:cs="Arial"/>
        </w:rPr>
        <w:t>EMEFs</w:t>
      </w:r>
      <w:proofErr w:type="spellEnd"/>
      <w:r w:rsidRPr="00E02562">
        <w:rPr>
          <w:rFonts w:ascii="Arial" w:hAnsi="Arial" w:cs="Arial"/>
        </w:rPr>
        <w:t>, que aderiram ao projeto de acordo com a divisão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das Diretorias Regionais de Ensino. (DRE)</w:t>
      </w:r>
    </w:p>
    <w:p w14:paraId="15091509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Alguns números para elucidar o Projeto:</w:t>
      </w:r>
    </w:p>
    <w:p w14:paraId="1878A595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Foram utilizados 2.137 Ônibus, 30.005 Medalhas, 1.128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Troféus, 4.400 jogos coletivos, 503 Socorristas.</w:t>
      </w:r>
    </w:p>
    <w:p w14:paraId="6774F827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A seguir apresentamos um esboço do planejamento com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base nas realizações dos anos anteriores, considerando seu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crescimento anual.</w:t>
      </w:r>
    </w:p>
    <w:p w14:paraId="0D60E4C3" w14:textId="77777777" w:rsidR="00564ADB" w:rsidRPr="00E02562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02562">
        <w:rPr>
          <w:rFonts w:ascii="Arial" w:hAnsi="Arial" w:cs="Arial"/>
          <w:b/>
          <w:bCs/>
          <w:i/>
          <w:iCs/>
        </w:rPr>
        <w:t>Olimpíadas Estudantis 2022</w:t>
      </w:r>
    </w:p>
    <w:p w14:paraId="5934B23A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Será composta de:</w:t>
      </w:r>
    </w:p>
    <w:p w14:paraId="55A64D69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10 Modalidades Esportivas: Basquetebol, Futsal, Handebol,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Voleibol, Tênis, Tênis de mesa, Natação, Atletismo, Ginástica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Artística, Ginástica Rítmica.</w:t>
      </w:r>
    </w:p>
    <w:p w14:paraId="67F49606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Categorias: Sub-10 (Ginástica Artística, Ginástica Rítmica 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Natação), Sub-12, Sub-14, Sub-17.</w:t>
      </w:r>
    </w:p>
    <w:p w14:paraId="2D2C5F10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Masculino e feminino</w:t>
      </w:r>
    </w:p>
    <w:p w14:paraId="1A47BE75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Previsão de 4.445 jogos das modalidades Coletivas de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quadra</w:t>
      </w:r>
    </w:p>
    <w:p w14:paraId="4D625995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Modalidades coletivas de quadra:</w:t>
      </w:r>
    </w:p>
    <w:p w14:paraId="5113831E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São divididas em 3 fases: Regional, Polo, Final Municipal.</w:t>
      </w:r>
    </w:p>
    <w:p w14:paraId="7499F581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Fase Regional: acontecem simultaneamente nas 13 Diretorias Regionais de Educação (DRE). As equipes são divididas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em grupos de 3 a 5 participantes por modalidade/categoria/gênero, garantindo pelo menos 2 jogos por equipe no grupo;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o número de equipes e grupos definirá a quantidade de fases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dentro de cada regional até tenhamos o campeão regional de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cada DRE por modalidade/categoria/ gênero, este será classificado para fase polo.</w:t>
      </w:r>
    </w:p>
    <w:p w14:paraId="516C4D60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Fase Polo: os campeões de cada DRE por Modalidade/categoria/gênero são divididos em 4 polos, o campeão de cada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polo será o representante na final municipal.</w:t>
      </w:r>
    </w:p>
    <w:p w14:paraId="42E12AED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Final municipal: os representantes de cada polo por Modalidade/categoria/gênero se enfrentarão através de sorteio em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semifinais, final e disputa de 3° e 4° lugar.</w:t>
      </w:r>
    </w:p>
    <w:p w14:paraId="533891C6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Definindo os 4 primeiros colocados das Olimpíadas Estudantis por modalidade/categoria/gênero</w:t>
      </w:r>
      <w:r>
        <w:rPr>
          <w:rFonts w:ascii="Arial" w:hAnsi="Arial" w:cs="Arial"/>
        </w:rPr>
        <w:t xml:space="preserve"> </w:t>
      </w:r>
    </w:p>
    <w:p w14:paraId="3C3D444D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Jogos realizados de segunda a sexta-feira com previsão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 xml:space="preserve">de </w:t>
      </w:r>
      <w:proofErr w:type="gramStart"/>
      <w:r w:rsidRPr="00E02562">
        <w:rPr>
          <w:rFonts w:ascii="Arial" w:hAnsi="Arial" w:cs="Arial"/>
        </w:rPr>
        <w:t>Agosto</w:t>
      </w:r>
      <w:proofErr w:type="gramEnd"/>
      <w:r w:rsidRPr="00E02562">
        <w:rPr>
          <w:rFonts w:ascii="Arial" w:hAnsi="Arial" w:cs="Arial"/>
        </w:rPr>
        <w:t xml:space="preserve"> a Dezembro.</w:t>
      </w:r>
    </w:p>
    <w:p w14:paraId="157222FB" w14:textId="77777777" w:rsidR="00564ADB" w:rsidRPr="00F77079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F77079">
        <w:rPr>
          <w:rFonts w:ascii="Arial" w:hAnsi="Arial" w:cs="Arial"/>
          <w:b/>
          <w:bCs/>
          <w:i/>
          <w:iCs/>
        </w:rPr>
        <w:t>InterCEUs</w:t>
      </w:r>
      <w:proofErr w:type="spellEnd"/>
    </w:p>
    <w:p w14:paraId="56B4A4F7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Composto das mesmas modalidades das Olimpíadas Estudantis.</w:t>
      </w:r>
    </w:p>
    <w:p w14:paraId="6B2970E5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Formato de disputa definido de acordo com o número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de inscritos.</w:t>
      </w:r>
    </w:p>
    <w:p w14:paraId="2FDCE0E0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Partidas das modalidades coletivas são realizadas aos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finais de semana (Sábado e domingos) Aproximadamente 546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jogos.</w:t>
      </w:r>
    </w:p>
    <w:p w14:paraId="47ABC99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Categorias: Categorias: Sub-11, Sub-13, Sub-15, Sub-17.</w:t>
      </w:r>
    </w:p>
    <w:p w14:paraId="24609180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Masculino e feminino</w:t>
      </w:r>
    </w:p>
    <w:p w14:paraId="27BA9C77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Categoria sub-11 misto</w:t>
      </w:r>
    </w:p>
    <w:p w14:paraId="3D114737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 xml:space="preserve">Modalidades individuais para os dois campeonatos (Olimpíadas Estudantis e </w:t>
      </w:r>
      <w:proofErr w:type="spellStart"/>
      <w:r w:rsidRPr="00E02562">
        <w:rPr>
          <w:rFonts w:ascii="Arial" w:hAnsi="Arial" w:cs="Arial"/>
        </w:rPr>
        <w:t>InterCEUs</w:t>
      </w:r>
      <w:proofErr w:type="spellEnd"/>
      <w:r w:rsidRPr="00E02562">
        <w:rPr>
          <w:rFonts w:ascii="Arial" w:hAnsi="Arial" w:cs="Arial"/>
        </w:rPr>
        <w:t>)</w:t>
      </w:r>
    </w:p>
    <w:p w14:paraId="5AE5D57B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Ginástica Artística</w:t>
      </w:r>
    </w:p>
    <w:p w14:paraId="3E3BBAFB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4 etapas com (</w:t>
      </w:r>
      <w:proofErr w:type="spellStart"/>
      <w:r w:rsidRPr="00E02562">
        <w:rPr>
          <w:rFonts w:ascii="Arial" w:hAnsi="Arial" w:cs="Arial"/>
        </w:rPr>
        <w:t>EMEFs</w:t>
      </w:r>
      <w:proofErr w:type="spellEnd"/>
      <w:r w:rsidRPr="00E02562">
        <w:rPr>
          <w:rFonts w:ascii="Arial" w:hAnsi="Arial" w:cs="Arial"/>
        </w:rPr>
        <w:t>)</w:t>
      </w:r>
    </w:p>
    <w:p w14:paraId="14810D39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lastRenderedPageBreak/>
        <w:t>• 2 Etapa com (</w:t>
      </w:r>
      <w:proofErr w:type="spellStart"/>
      <w:r w:rsidRPr="00E02562">
        <w:rPr>
          <w:rFonts w:ascii="Arial" w:hAnsi="Arial" w:cs="Arial"/>
        </w:rPr>
        <w:t>CEUs</w:t>
      </w:r>
      <w:proofErr w:type="spellEnd"/>
      <w:r w:rsidRPr="00E02562">
        <w:rPr>
          <w:rFonts w:ascii="Arial" w:hAnsi="Arial" w:cs="Arial"/>
        </w:rPr>
        <w:t>)</w:t>
      </w:r>
    </w:p>
    <w:p w14:paraId="35E4F59C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Formato festival com faixa classificatória.</w:t>
      </w:r>
    </w:p>
    <w:p w14:paraId="2BAF3A77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Categorias: Sub-10, Sub-12, Sub-14, Sub-17.</w:t>
      </w:r>
    </w:p>
    <w:p w14:paraId="7C62A412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 xml:space="preserve">• Categorias </w:t>
      </w:r>
      <w:proofErr w:type="spellStart"/>
      <w:r w:rsidRPr="00E02562">
        <w:rPr>
          <w:rFonts w:ascii="Arial" w:hAnsi="Arial" w:cs="Arial"/>
        </w:rPr>
        <w:t>InterCEUs</w:t>
      </w:r>
      <w:proofErr w:type="spellEnd"/>
      <w:r w:rsidRPr="00E02562">
        <w:rPr>
          <w:rFonts w:ascii="Arial" w:hAnsi="Arial" w:cs="Arial"/>
        </w:rPr>
        <w:t>: Sub-11, Sub-13, Sub-15, Sub-17.</w:t>
      </w:r>
    </w:p>
    <w:p w14:paraId="6F3D3342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Ginástica Rítmica</w:t>
      </w:r>
    </w:p>
    <w:p w14:paraId="19E45A66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3 etapas com (</w:t>
      </w:r>
      <w:proofErr w:type="spellStart"/>
      <w:r w:rsidRPr="00E02562">
        <w:rPr>
          <w:rFonts w:ascii="Arial" w:hAnsi="Arial" w:cs="Arial"/>
        </w:rPr>
        <w:t>EMEFs</w:t>
      </w:r>
      <w:proofErr w:type="spellEnd"/>
      <w:r w:rsidRPr="00E02562">
        <w:rPr>
          <w:rFonts w:ascii="Arial" w:hAnsi="Arial" w:cs="Arial"/>
        </w:rPr>
        <w:t>)</w:t>
      </w:r>
    </w:p>
    <w:p w14:paraId="686CB26D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Formato festival com faixa classificatória.</w:t>
      </w:r>
    </w:p>
    <w:p w14:paraId="2D05E25B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Categorias iniciante e livre</w:t>
      </w:r>
    </w:p>
    <w:p w14:paraId="55C97FF8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Tênis de Campo</w:t>
      </w:r>
    </w:p>
    <w:p w14:paraId="2E3F2ECD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3 Etapas</w:t>
      </w:r>
    </w:p>
    <w:p w14:paraId="48F342EB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Formato festival</w:t>
      </w:r>
    </w:p>
    <w:p w14:paraId="375B000C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Categorias:</w:t>
      </w:r>
    </w:p>
    <w:p w14:paraId="391D9B8F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OE: Sub-12, Sub-14, Sub-17.</w:t>
      </w:r>
    </w:p>
    <w:p w14:paraId="3FE59690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 xml:space="preserve">• </w:t>
      </w:r>
      <w:proofErr w:type="spellStart"/>
      <w:r w:rsidRPr="00E02562">
        <w:rPr>
          <w:rFonts w:ascii="Arial" w:hAnsi="Arial" w:cs="Arial"/>
        </w:rPr>
        <w:t>InterCEUs</w:t>
      </w:r>
      <w:proofErr w:type="spellEnd"/>
      <w:r w:rsidRPr="00E02562">
        <w:rPr>
          <w:rFonts w:ascii="Arial" w:hAnsi="Arial" w:cs="Arial"/>
        </w:rPr>
        <w:t xml:space="preserve">: Sub-11, Sub-13, Sub-15, Sub-17EMEFs e </w:t>
      </w:r>
      <w:proofErr w:type="spellStart"/>
      <w:r w:rsidRPr="00E02562">
        <w:rPr>
          <w:rFonts w:ascii="Arial" w:hAnsi="Arial" w:cs="Arial"/>
        </w:rPr>
        <w:t>CEUs</w:t>
      </w:r>
      <w:proofErr w:type="spellEnd"/>
    </w:p>
    <w:p w14:paraId="65CDF57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Tênis de Mesa</w:t>
      </w:r>
    </w:p>
    <w:p w14:paraId="294DD5CE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6 etapas</w:t>
      </w:r>
    </w:p>
    <w:p w14:paraId="2A100CF0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Formato festival</w:t>
      </w:r>
    </w:p>
    <w:p w14:paraId="44CD298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Categorias:</w:t>
      </w:r>
    </w:p>
    <w:p w14:paraId="0DBE1D4C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OE: Sub-12, Sub-14, Sub-17.</w:t>
      </w:r>
    </w:p>
    <w:p w14:paraId="5176A182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 xml:space="preserve">• </w:t>
      </w:r>
      <w:proofErr w:type="spellStart"/>
      <w:r w:rsidRPr="00E02562">
        <w:rPr>
          <w:rFonts w:ascii="Arial" w:hAnsi="Arial" w:cs="Arial"/>
        </w:rPr>
        <w:t>InterCEUs</w:t>
      </w:r>
      <w:proofErr w:type="spellEnd"/>
      <w:r w:rsidRPr="00E02562">
        <w:rPr>
          <w:rFonts w:ascii="Arial" w:hAnsi="Arial" w:cs="Arial"/>
        </w:rPr>
        <w:t xml:space="preserve">: Sub-11, Sub-13, Sub-15, Sub-17EMEFs e </w:t>
      </w:r>
      <w:proofErr w:type="spellStart"/>
      <w:r w:rsidRPr="00E02562">
        <w:rPr>
          <w:rFonts w:ascii="Arial" w:hAnsi="Arial" w:cs="Arial"/>
        </w:rPr>
        <w:t>CEUs</w:t>
      </w:r>
      <w:proofErr w:type="spellEnd"/>
    </w:p>
    <w:p w14:paraId="4F1EDB35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Atletismo</w:t>
      </w:r>
    </w:p>
    <w:p w14:paraId="6DCC581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14 Etapas</w:t>
      </w:r>
    </w:p>
    <w:p w14:paraId="535B7FE2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 xml:space="preserve">• 1 Etapa para o </w:t>
      </w:r>
      <w:proofErr w:type="spellStart"/>
      <w:r w:rsidRPr="00E02562">
        <w:rPr>
          <w:rFonts w:ascii="Arial" w:hAnsi="Arial" w:cs="Arial"/>
        </w:rPr>
        <w:t>InterCEUs</w:t>
      </w:r>
      <w:proofErr w:type="spellEnd"/>
    </w:p>
    <w:p w14:paraId="7845D6BE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Formato competição.</w:t>
      </w:r>
    </w:p>
    <w:p w14:paraId="2A4C2877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 xml:space="preserve">• O </w:t>
      </w:r>
      <w:proofErr w:type="gramStart"/>
      <w:r w:rsidRPr="00E02562">
        <w:rPr>
          <w:rFonts w:ascii="Arial" w:hAnsi="Arial" w:cs="Arial"/>
        </w:rPr>
        <w:t>melhor</w:t>
      </w:r>
      <w:proofErr w:type="gramEnd"/>
      <w:r w:rsidRPr="00E02562">
        <w:rPr>
          <w:rFonts w:ascii="Arial" w:hAnsi="Arial" w:cs="Arial"/>
        </w:rPr>
        <w:t xml:space="preserve"> colocado de cada DRE, categoria, gênero 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prova estará classificado para a Fase Final Municipal.</w:t>
      </w:r>
    </w:p>
    <w:p w14:paraId="46B9375E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1 final Municipal (</w:t>
      </w:r>
      <w:proofErr w:type="spellStart"/>
      <w:r w:rsidRPr="00E02562">
        <w:rPr>
          <w:rFonts w:ascii="Arial" w:hAnsi="Arial" w:cs="Arial"/>
        </w:rPr>
        <w:t>EMEFs</w:t>
      </w:r>
      <w:proofErr w:type="spellEnd"/>
      <w:r w:rsidRPr="00E02562">
        <w:rPr>
          <w:rFonts w:ascii="Arial" w:hAnsi="Arial" w:cs="Arial"/>
        </w:rPr>
        <w:t xml:space="preserve"> e </w:t>
      </w:r>
      <w:proofErr w:type="spellStart"/>
      <w:r w:rsidRPr="00E02562">
        <w:rPr>
          <w:rFonts w:ascii="Arial" w:hAnsi="Arial" w:cs="Arial"/>
        </w:rPr>
        <w:t>CEUs</w:t>
      </w:r>
      <w:proofErr w:type="spellEnd"/>
      <w:r w:rsidRPr="00E02562">
        <w:rPr>
          <w:rFonts w:ascii="Arial" w:hAnsi="Arial" w:cs="Arial"/>
        </w:rPr>
        <w:t>) – 2000 Participantes</w:t>
      </w:r>
    </w:p>
    <w:p w14:paraId="4A8DFEB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Categorias:</w:t>
      </w:r>
    </w:p>
    <w:p w14:paraId="4470BB92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OE: Sub-12, Sub-14, Sub-17.</w:t>
      </w:r>
    </w:p>
    <w:p w14:paraId="33D89FC4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 xml:space="preserve">• </w:t>
      </w:r>
      <w:proofErr w:type="spellStart"/>
      <w:r w:rsidRPr="00E02562">
        <w:rPr>
          <w:rFonts w:ascii="Arial" w:hAnsi="Arial" w:cs="Arial"/>
        </w:rPr>
        <w:t>InterCEUs</w:t>
      </w:r>
      <w:proofErr w:type="spellEnd"/>
      <w:r w:rsidRPr="00E02562">
        <w:rPr>
          <w:rFonts w:ascii="Arial" w:hAnsi="Arial" w:cs="Arial"/>
        </w:rPr>
        <w:t>: Sub-11, Sub-13, Sub-15, Sub-17</w:t>
      </w:r>
    </w:p>
    <w:p w14:paraId="1875DFDF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Natação</w:t>
      </w:r>
    </w:p>
    <w:p w14:paraId="7D1A344B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2 etapas com 440 participantes em cada etapa</w:t>
      </w:r>
    </w:p>
    <w:p w14:paraId="7155099E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Formato competição.</w:t>
      </w:r>
    </w:p>
    <w:p w14:paraId="665EF3A6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4 estilos e revezamentos.</w:t>
      </w:r>
    </w:p>
    <w:p w14:paraId="63B60DE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Categorias:</w:t>
      </w:r>
    </w:p>
    <w:p w14:paraId="5A3F6420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OE: Sub-12, Sub-14, Sub-17.</w:t>
      </w:r>
    </w:p>
    <w:p w14:paraId="4CF11556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proofErr w:type="spellStart"/>
      <w:r w:rsidRPr="00E02562">
        <w:rPr>
          <w:rFonts w:ascii="Arial" w:hAnsi="Arial" w:cs="Arial"/>
        </w:rPr>
        <w:t>InterCEUs</w:t>
      </w:r>
      <w:proofErr w:type="spellEnd"/>
      <w:r w:rsidRPr="00E02562">
        <w:rPr>
          <w:rFonts w:ascii="Arial" w:hAnsi="Arial" w:cs="Arial"/>
        </w:rPr>
        <w:t>: Sub-11, Sub-13, Sub-15, Sub-17</w:t>
      </w:r>
    </w:p>
    <w:p w14:paraId="57CC6BCB" w14:textId="77777777" w:rsidR="00564ADB" w:rsidRPr="00F77079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F77079">
        <w:rPr>
          <w:rFonts w:ascii="Arial" w:hAnsi="Arial" w:cs="Arial"/>
          <w:b/>
          <w:bCs/>
        </w:rPr>
        <w:t>Premiação:</w:t>
      </w:r>
    </w:p>
    <w:p w14:paraId="585025A2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Aproximadamente 36.000 medalhas</w:t>
      </w:r>
    </w:p>
    <w:p w14:paraId="15C09E5B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Aproximadamente – 2.750 ônibus</w:t>
      </w:r>
    </w:p>
    <w:p w14:paraId="1987CF1F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Modalidades em Contrapartida da Entidade (se houver):</w:t>
      </w:r>
    </w:p>
    <w:p w14:paraId="0A21855F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Atletismo Paralímpico</w:t>
      </w:r>
    </w:p>
    <w:p w14:paraId="43064E53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1 etapa com aproximadamente 400 participantes</w:t>
      </w:r>
    </w:p>
    <w:p w14:paraId="63F7A48F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Formato Festival</w:t>
      </w:r>
    </w:p>
    <w:p w14:paraId="2E70FD0F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Categorias:</w:t>
      </w:r>
    </w:p>
    <w:p w14:paraId="3FA8ECA2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OE: Sub-12, Sub-14, Sub-17.</w:t>
      </w:r>
    </w:p>
    <w:p w14:paraId="4E8AE7EE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proofErr w:type="spellStart"/>
      <w:r w:rsidRPr="00E02562">
        <w:rPr>
          <w:rFonts w:ascii="Arial" w:hAnsi="Arial" w:cs="Arial"/>
        </w:rPr>
        <w:t>InterCEUs</w:t>
      </w:r>
      <w:proofErr w:type="spellEnd"/>
      <w:r w:rsidRPr="00E02562">
        <w:rPr>
          <w:rFonts w:ascii="Arial" w:hAnsi="Arial" w:cs="Arial"/>
        </w:rPr>
        <w:t xml:space="preserve">: Sub-11, Sub-13, Sub-15, Sub-17EMEFs e </w:t>
      </w:r>
      <w:proofErr w:type="spellStart"/>
      <w:r w:rsidRPr="00E02562">
        <w:rPr>
          <w:rFonts w:ascii="Arial" w:hAnsi="Arial" w:cs="Arial"/>
        </w:rPr>
        <w:t>CEUs</w:t>
      </w:r>
      <w:proofErr w:type="spellEnd"/>
    </w:p>
    <w:p w14:paraId="41F07093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Judô</w:t>
      </w:r>
    </w:p>
    <w:p w14:paraId="401B8C72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1 Etapa com aproximadamente 400 participantes</w:t>
      </w:r>
    </w:p>
    <w:p w14:paraId="7BE7D178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Formato Festival</w:t>
      </w:r>
    </w:p>
    <w:p w14:paraId="075BE38E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Categorias:</w:t>
      </w:r>
    </w:p>
    <w:p w14:paraId="6B3574E8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lastRenderedPageBreak/>
        <w:t>• OE: Sub-12, Sub-14, Sub-17.</w:t>
      </w:r>
    </w:p>
    <w:p w14:paraId="7CD2DC9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proofErr w:type="spellStart"/>
      <w:r w:rsidRPr="00E02562">
        <w:rPr>
          <w:rFonts w:ascii="Arial" w:hAnsi="Arial" w:cs="Arial"/>
        </w:rPr>
        <w:t>InterCEUs</w:t>
      </w:r>
      <w:proofErr w:type="spellEnd"/>
      <w:r w:rsidRPr="00E02562">
        <w:rPr>
          <w:rFonts w:ascii="Arial" w:hAnsi="Arial" w:cs="Arial"/>
        </w:rPr>
        <w:t xml:space="preserve">: Sub-11, Sub-13, Sub-15, Sub-17EMEFs e </w:t>
      </w:r>
      <w:proofErr w:type="spellStart"/>
      <w:r w:rsidRPr="00E02562">
        <w:rPr>
          <w:rFonts w:ascii="Arial" w:hAnsi="Arial" w:cs="Arial"/>
        </w:rPr>
        <w:t>CEUs</w:t>
      </w:r>
      <w:proofErr w:type="spellEnd"/>
    </w:p>
    <w:p w14:paraId="4064A348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Rugby</w:t>
      </w:r>
    </w:p>
    <w:p w14:paraId="6FD8DDB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1 etapa com aproximadamente 400 participantes</w:t>
      </w:r>
    </w:p>
    <w:p w14:paraId="6DBDB5A6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Formato Festival</w:t>
      </w:r>
    </w:p>
    <w:p w14:paraId="21EEA64E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Categorias:</w:t>
      </w:r>
    </w:p>
    <w:p w14:paraId="5B6EC1B2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OE: Sub-12, Sub-14, Sub-17.</w:t>
      </w:r>
    </w:p>
    <w:p w14:paraId="4309AED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proofErr w:type="spellStart"/>
      <w:r w:rsidRPr="00E02562">
        <w:rPr>
          <w:rFonts w:ascii="Arial" w:hAnsi="Arial" w:cs="Arial"/>
        </w:rPr>
        <w:t>InterCEUs</w:t>
      </w:r>
      <w:proofErr w:type="spellEnd"/>
      <w:r w:rsidRPr="00E02562">
        <w:rPr>
          <w:rFonts w:ascii="Arial" w:hAnsi="Arial" w:cs="Arial"/>
        </w:rPr>
        <w:t xml:space="preserve">: Sub-11, Sub-13, Sub-15, Sub-17 </w:t>
      </w:r>
      <w:proofErr w:type="spellStart"/>
      <w:r w:rsidRPr="00E02562">
        <w:rPr>
          <w:rFonts w:ascii="Arial" w:hAnsi="Arial" w:cs="Arial"/>
        </w:rPr>
        <w:t>EMEFs</w:t>
      </w:r>
      <w:proofErr w:type="spellEnd"/>
      <w:r w:rsidRPr="00E02562">
        <w:rPr>
          <w:rFonts w:ascii="Arial" w:hAnsi="Arial" w:cs="Arial"/>
        </w:rPr>
        <w:t xml:space="preserve"> e </w:t>
      </w:r>
      <w:proofErr w:type="spellStart"/>
      <w:r w:rsidRPr="00E02562">
        <w:rPr>
          <w:rFonts w:ascii="Arial" w:hAnsi="Arial" w:cs="Arial"/>
        </w:rPr>
        <w:t>CEUs</w:t>
      </w:r>
      <w:proofErr w:type="spellEnd"/>
    </w:p>
    <w:p w14:paraId="65846A01" w14:textId="3F69C477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Formação a ser realizada para professores da rede, com 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temática Educação Olímpica, Esporte e Educação.</w:t>
      </w:r>
    </w:p>
    <w:p w14:paraId="57A2CFBD" w14:textId="77777777" w:rsidR="00D12AE8" w:rsidRPr="00E02562" w:rsidRDefault="00D12AE8" w:rsidP="00564ADB">
      <w:pPr>
        <w:spacing w:after="0"/>
        <w:jc w:val="both"/>
        <w:rPr>
          <w:rFonts w:ascii="Arial" w:hAnsi="Arial" w:cs="Arial"/>
        </w:rPr>
      </w:pPr>
    </w:p>
    <w:p w14:paraId="23E39FA7" w14:textId="77777777" w:rsidR="00564ADB" w:rsidRPr="00F77079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F77079">
        <w:rPr>
          <w:rFonts w:ascii="Arial" w:hAnsi="Arial" w:cs="Arial"/>
          <w:b/>
          <w:bCs/>
        </w:rPr>
        <w:t>ANEXO VII</w:t>
      </w:r>
    </w:p>
    <w:p w14:paraId="6E7083BC" w14:textId="1C085C94" w:rsidR="00564ADB" w:rsidRDefault="00564ADB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77079">
        <w:rPr>
          <w:rFonts w:ascii="Arial" w:hAnsi="Arial" w:cs="Arial"/>
          <w:b/>
          <w:bCs/>
          <w:i/>
          <w:iCs/>
        </w:rPr>
        <w:t>TERMO DE COLABORAÇÃO Nº ____/SME/2022</w:t>
      </w:r>
    </w:p>
    <w:p w14:paraId="07D46838" w14:textId="77777777" w:rsidR="00D12AE8" w:rsidRPr="00F77079" w:rsidRDefault="00D12AE8" w:rsidP="00564AD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D7ABABB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A PREFEITURA DO MUNICÍPIO DE SÃO PAULO, por meio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da SECRETARIA MUNICIPAL DE EDUCAÇÃO, inscrita no CNPJ/MF sob nº 46.392.114/0001-25, situada na Rua Borges Lagoa,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1.230, Vila Clementino, na cidade de São Paulo, Estado de São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Paulo, neste ato, representada pelo Secretário Municipal de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Educação, [Secretário], doravante denominada SECRETARIA, 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[OSC], [denominação completa], resolvem celebrar o presente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Termo de Colaboração nos termos do despacho exarado sob nº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do Processo SEI nº 6016.2019/0038516-7, nos termos da Lei nº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13.019/2014 e do Decreto Municipal nº 57.575/2016, mediante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as seguintes cláusulas e condições:</w:t>
      </w:r>
    </w:p>
    <w:p w14:paraId="22D2E132" w14:textId="77777777" w:rsidR="00D12AE8" w:rsidRDefault="00D12AE8" w:rsidP="00564ADB">
      <w:pPr>
        <w:spacing w:after="0"/>
        <w:jc w:val="both"/>
        <w:rPr>
          <w:rFonts w:ascii="Arial" w:hAnsi="Arial" w:cs="Arial"/>
          <w:b/>
          <w:bCs/>
        </w:rPr>
      </w:pPr>
    </w:p>
    <w:p w14:paraId="185A8675" w14:textId="7AAEE6A2" w:rsidR="00564ADB" w:rsidRPr="00F77079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F77079">
        <w:rPr>
          <w:rFonts w:ascii="Arial" w:hAnsi="Arial" w:cs="Arial"/>
          <w:b/>
          <w:bCs/>
        </w:rPr>
        <w:t>CLÁUSULA PRIMEIRA - DO OBJETO</w:t>
      </w:r>
    </w:p>
    <w:p w14:paraId="63E4E6FB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1.1. O objeto do presente Termo de Colaboração é a conjugação de esforços com vistas à execução das Olimpíadas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 xml:space="preserve">Estudantis e do </w:t>
      </w:r>
      <w:proofErr w:type="spellStart"/>
      <w:r w:rsidRPr="00E02562">
        <w:rPr>
          <w:rFonts w:ascii="Arial" w:hAnsi="Arial" w:cs="Arial"/>
        </w:rPr>
        <w:t>InterCEUs</w:t>
      </w:r>
      <w:proofErr w:type="spellEnd"/>
      <w:r w:rsidRPr="00E02562">
        <w:rPr>
          <w:rFonts w:ascii="Arial" w:hAnsi="Arial" w:cs="Arial"/>
        </w:rPr>
        <w:t xml:space="preserve"> nos anos de 2022.</w:t>
      </w:r>
    </w:p>
    <w:p w14:paraId="5F7E1907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 xml:space="preserve">1.2. As Olimpíadas Estudantis e do </w:t>
      </w:r>
      <w:proofErr w:type="spellStart"/>
      <w:r w:rsidRPr="00E02562">
        <w:rPr>
          <w:rFonts w:ascii="Arial" w:hAnsi="Arial" w:cs="Arial"/>
        </w:rPr>
        <w:t>InterCEUs</w:t>
      </w:r>
      <w:proofErr w:type="spellEnd"/>
      <w:r w:rsidRPr="00E02562">
        <w:rPr>
          <w:rFonts w:ascii="Arial" w:hAnsi="Arial" w:cs="Arial"/>
        </w:rPr>
        <w:t xml:space="preserve"> visa ao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atendimento de aproximadamente 101.000 participações, em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no mínimo 10 modalidades esportivas (Basquetebol, Futsal,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Handebol, Voleibol, Tênis, Tênis de mesa, Natação, Atletismo,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Ginástica Artística, Ginástica Rítmica), coletivas e individuais,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nas 13 regiões da cidade, de acordo com a divisão das Diretorias Regionais de Educação (</w:t>
      </w:r>
      <w:proofErr w:type="spellStart"/>
      <w:r w:rsidRPr="00E02562">
        <w:rPr>
          <w:rFonts w:ascii="Arial" w:hAnsi="Arial" w:cs="Arial"/>
        </w:rPr>
        <w:t>DREs</w:t>
      </w:r>
      <w:proofErr w:type="spellEnd"/>
      <w:r w:rsidRPr="00E02562">
        <w:rPr>
          <w:rFonts w:ascii="Arial" w:hAnsi="Arial" w:cs="Arial"/>
        </w:rPr>
        <w:t>) da cidade, contemplando até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 xml:space="preserve">578 Unidades Educacionais e 58 </w:t>
      </w:r>
      <w:proofErr w:type="spellStart"/>
      <w:r w:rsidRPr="00E02562">
        <w:rPr>
          <w:rFonts w:ascii="Arial" w:hAnsi="Arial" w:cs="Arial"/>
        </w:rPr>
        <w:t>CEUs</w:t>
      </w:r>
      <w:proofErr w:type="spellEnd"/>
      <w:r w:rsidRPr="00E02562">
        <w:rPr>
          <w:rFonts w:ascii="Arial" w:hAnsi="Arial" w:cs="Arial"/>
        </w:rPr>
        <w:t xml:space="preserve"> que aderirem ao projeto.</w:t>
      </w:r>
    </w:p>
    <w:p w14:paraId="58AD0D06" w14:textId="77777777" w:rsidR="00D12AE8" w:rsidRDefault="00D12AE8" w:rsidP="00564ADB">
      <w:pPr>
        <w:spacing w:after="0"/>
        <w:jc w:val="both"/>
        <w:rPr>
          <w:rFonts w:ascii="Arial" w:hAnsi="Arial" w:cs="Arial"/>
          <w:b/>
          <w:bCs/>
        </w:rPr>
      </w:pPr>
    </w:p>
    <w:p w14:paraId="03930653" w14:textId="0F15F6E3" w:rsidR="00564ADB" w:rsidRPr="00F77079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F77079">
        <w:rPr>
          <w:rFonts w:ascii="Arial" w:hAnsi="Arial" w:cs="Arial"/>
          <w:b/>
          <w:bCs/>
        </w:rPr>
        <w:t>CLÁUSULA SEGUNDA - DAS OBRIGAÇÕES DA OSC</w:t>
      </w:r>
    </w:p>
    <w:p w14:paraId="3A665D64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2.1. Executar as ações previstas no Plano de Trabalho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anexo ao presente.</w:t>
      </w:r>
    </w:p>
    <w:p w14:paraId="0419AADC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2.2. Planejar e executar o PROJETO nas datas previamente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acordadas entre as partes e nos locais indicados pela SECRETARIA.</w:t>
      </w:r>
    </w:p>
    <w:p w14:paraId="67BC721E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2.3. Apresentar o conteúdo e o material que será utilizado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no PROJETO para a apreciação da SME.</w:t>
      </w:r>
    </w:p>
    <w:p w14:paraId="4372CB94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2.4. Elucidar as dúvidas da SME durante a execução do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PROJETO.</w:t>
      </w:r>
    </w:p>
    <w:p w14:paraId="25F8CF13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2.5. Disponibilizar os equipamentos materiais necessários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 xml:space="preserve">para a realização das atividades propostas pelo PROJETO, assegurando a conservação e manutenção </w:t>
      </w:r>
      <w:proofErr w:type="gramStart"/>
      <w:r w:rsidRPr="00E02562">
        <w:rPr>
          <w:rFonts w:ascii="Arial" w:hAnsi="Arial" w:cs="Arial"/>
        </w:rPr>
        <w:t>dos mesmos</w:t>
      </w:r>
      <w:proofErr w:type="gramEnd"/>
      <w:r w:rsidRPr="00E02562">
        <w:rPr>
          <w:rFonts w:ascii="Arial" w:hAnsi="Arial" w:cs="Arial"/>
        </w:rPr>
        <w:t xml:space="preserve"> até a sua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conclusão, nos termos do Plano de Trabalho anexo ao presente.</w:t>
      </w:r>
    </w:p>
    <w:p w14:paraId="552CCB5E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2.6. Enviar à SME relatórios bimestrais sobre a execução da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Parceria, nos termos do Plano de Trabalho.</w:t>
      </w:r>
    </w:p>
    <w:p w14:paraId="3282A938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2.7. Encaminhar à SME relatório final com a avaliação da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execução das ações realizadas.</w:t>
      </w:r>
    </w:p>
    <w:p w14:paraId="59A29B8A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2.8. Reconhecer a SME como parceira do PROJETO em todos os materiais de comunicação que venham a ser produzidos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pela [OSC], sobre as atividades desenvolvidas.</w:t>
      </w:r>
    </w:p>
    <w:p w14:paraId="4E35E0F0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2.9. Solicitar prévia autorização sobre quaisquer divulgações do projeto, uso de imagem institucional e respectivo logo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nas diferentes mídias.</w:t>
      </w:r>
    </w:p>
    <w:p w14:paraId="04032EEF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2.10. Divulgar em locais visíveis de sua sede social e dos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 xml:space="preserve">estabelecimentos em que </w:t>
      </w:r>
      <w:proofErr w:type="spellStart"/>
      <w:r w:rsidRPr="00E02562">
        <w:rPr>
          <w:rFonts w:ascii="Arial" w:hAnsi="Arial" w:cs="Arial"/>
        </w:rPr>
        <w:t>exerção</w:t>
      </w:r>
      <w:proofErr w:type="spellEnd"/>
      <w:r w:rsidRPr="00E02562">
        <w:rPr>
          <w:rFonts w:ascii="Arial" w:hAnsi="Arial" w:cs="Arial"/>
        </w:rPr>
        <w:t xml:space="preserve"> suas atividades, ações e em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seu sítio da internet, a presente parceria com o Município, bem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como as demais parcerias celebradas com o Poder Público nos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termos da legislação em vigor.</w:t>
      </w:r>
    </w:p>
    <w:p w14:paraId="092C2ED7" w14:textId="77777777" w:rsidR="00564ADB" w:rsidRPr="00F77079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F77079">
        <w:rPr>
          <w:rFonts w:ascii="Arial" w:hAnsi="Arial" w:cs="Arial"/>
          <w:b/>
          <w:bCs/>
        </w:rPr>
        <w:lastRenderedPageBreak/>
        <w:t>CLÁUSULA TERCEIRA - DAS OBRIGAÇÕES DA SECRETARIA</w:t>
      </w:r>
    </w:p>
    <w:p w14:paraId="7F0DA16E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3.1 Acompanhar, validar, apoiar e avaliar a execução da parceria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em consonância com o Plano de Trabalho parte integrante do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presente Termo de Colaboração.</w:t>
      </w:r>
    </w:p>
    <w:p w14:paraId="48F6E30F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3.2. Acompanhar junto à [OSC] todas as etapas do desenvolvimento do PROJETO.</w:t>
      </w:r>
    </w:p>
    <w:p w14:paraId="42719815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3.3. Promover a divulgação do PROJETO, empreendendo esforços para atingir a capacidade máxima de adesão dos alunos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em todas as fases/etapas da parceria.</w:t>
      </w:r>
    </w:p>
    <w:p w14:paraId="1AE42B1B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3.4. Analisar a solicitação prévia de autorização sobre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quaisquer divulgações do projeto, uso de imagem institucional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 respectivo logo nas diferentes mídias.</w:t>
      </w:r>
    </w:p>
    <w:p w14:paraId="3E567D9B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3.5. Poderá assumir ou transferir a responsabilidade pela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execução do PROJETO, no caso de paralisação, de modo a evitar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sua descontinuidade.</w:t>
      </w:r>
    </w:p>
    <w:p w14:paraId="171D7223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3.6. Publicar no endereço eletrônico da SECRETARIA 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presente parceria e seu respectivo Plano de Trabalho por, no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mínimo, 180 (cento e oitenta) dias após o seu encerramento.</w:t>
      </w:r>
    </w:p>
    <w:p w14:paraId="10017B1C" w14:textId="77777777" w:rsidR="00D12AE8" w:rsidRDefault="00D12AE8" w:rsidP="00564ADB">
      <w:pPr>
        <w:spacing w:after="0"/>
        <w:jc w:val="both"/>
        <w:rPr>
          <w:rFonts w:ascii="Arial" w:hAnsi="Arial" w:cs="Arial"/>
          <w:b/>
          <w:bCs/>
        </w:rPr>
      </w:pPr>
    </w:p>
    <w:p w14:paraId="5FB05F7C" w14:textId="01D97F9E" w:rsidR="00564ADB" w:rsidRPr="00F77079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F77079">
        <w:rPr>
          <w:rFonts w:ascii="Arial" w:hAnsi="Arial" w:cs="Arial"/>
          <w:b/>
          <w:bCs/>
        </w:rPr>
        <w:t>CLÁUSULA QUARTA - DOS RECURSOS FINANCEIROS</w:t>
      </w:r>
    </w:p>
    <w:p w14:paraId="0C4C0FC9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4.1. A presente parceria importa no repasse pela PMSP/SME:</w:t>
      </w:r>
    </w:p>
    <w:p w14:paraId="5D064F89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 xml:space="preserve">4.1.1. do valor total da parceria de R$ </w:t>
      </w:r>
      <w:proofErr w:type="gramStart"/>
      <w:r w:rsidRPr="00E02562">
        <w:rPr>
          <w:rFonts w:ascii="Arial" w:hAnsi="Arial" w:cs="Arial"/>
        </w:rPr>
        <w:t>( )</w:t>
      </w:r>
      <w:proofErr w:type="gramEnd"/>
      <w:r w:rsidRPr="00E02562">
        <w:rPr>
          <w:rFonts w:ascii="Arial" w:hAnsi="Arial" w:cs="Arial"/>
        </w:rPr>
        <w:t>, sendo:</w:t>
      </w:r>
    </w:p>
    <w:p w14:paraId="5626197A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4.1.1.1. R$ o repasse no presente exercício, conforme:</w:t>
      </w:r>
    </w:p>
    <w:p w14:paraId="0EAC4DF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Nota de Empenho nº ________________</w:t>
      </w:r>
    </w:p>
    <w:p w14:paraId="0336CA4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Dotação nº __________________-_______________.</w:t>
      </w:r>
    </w:p>
    <w:p w14:paraId="67F9DFD3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5.1.1.1. Fonte Municipal: R$ _____________ (________________).</w:t>
      </w:r>
    </w:p>
    <w:p w14:paraId="780C950B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5.1.1.2. Fonte Estadual: R$ _____________ (__________________________).</w:t>
      </w:r>
    </w:p>
    <w:p w14:paraId="15BEAD5A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• 5.1.1.3. Fonte Federal: R$ _____________ (___________________________).</w:t>
      </w:r>
    </w:p>
    <w:p w14:paraId="4F0D0DF7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4.1.2. do valor mensal de repasse para a parceria de: R</w:t>
      </w:r>
      <w:proofErr w:type="gramStart"/>
      <w:r w:rsidRPr="00E02562">
        <w:rPr>
          <w:rFonts w:ascii="Arial" w:hAnsi="Arial" w:cs="Arial"/>
        </w:rPr>
        <w:t>$ ,</w:t>
      </w:r>
      <w:proofErr w:type="gramEnd"/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composto por:</w:t>
      </w:r>
    </w:p>
    <w:p w14:paraId="42DDA66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5.1.2.1. Valor da planilha referencial para custeio do serviço: R</w:t>
      </w:r>
      <w:proofErr w:type="gramStart"/>
      <w:r w:rsidRPr="00E02562">
        <w:rPr>
          <w:rFonts w:ascii="Arial" w:hAnsi="Arial" w:cs="Arial"/>
        </w:rPr>
        <w:t>$ ,</w:t>
      </w:r>
      <w:proofErr w:type="gramEnd"/>
      <w:r w:rsidRPr="00E02562">
        <w:rPr>
          <w:rFonts w:ascii="Arial" w:hAnsi="Arial" w:cs="Arial"/>
        </w:rPr>
        <w:t xml:space="preserve"> sendo:</w:t>
      </w:r>
    </w:p>
    <w:p w14:paraId="4C44B56C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4.1.2.1.1. Remuneração de Pessoal e encargos relacionados: R</w:t>
      </w:r>
      <w:proofErr w:type="gramStart"/>
      <w:r w:rsidRPr="00E02562">
        <w:rPr>
          <w:rFonts w:ascii="Arial" w:hAnsi="Arial" w:cs="Arial"/>
        </w:rPr>
        <w:t>$ ;</w:t>
      </w:r>
      <w:proofErr w:type="gramEnd"/>
    </w:p>
    <w:p w14:paraId="02F0D67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4.1.2.1.2. Outras Despesas: R</w:t>
      </w:r>
      <w:proofErr w:type="gramStart"/>
      <w:r w:rsidRPr="00E02562">
        <w:rPr>
          <w:rFonts w:ascii="Arial" w:hAnsi="Arial" w:cs="Arial"/>
        </w:rPr>
        <w:t>$ ;</w:t>
      </w:r>
      <w:proofErr w:type="gramEnd"/>
      <w:r w:rsidRPr="00E02562">
        <w:rPr>
          <w:rFonts w:ascii="Arial" w:hAnsi="Arial" w:cs="Arial"/>
        </w:rPr>
        <w:t xml:space="preserve"> menos R$ de valor de IPTU.</w:t>
      </w:r>
    </w:p>
    <w:p w14:paraId="6C5F573C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4.1.2.2. Aluguel: R</w:t>
      </w:r>
      <w:proofErr w:type="gramStart"/>
      <w:r w:rsidRPr="00E02562">
        <w:rPr>
          <w:rFonts w:ascii="Arial" w:hAnsi="Arial" w:cs="Arial"/>
        </w:rPr>
        <w:t>$ .</w:t>
      </w:r>
      <w:proofErr w:type="gramEnd"/>
    </w:p>
    <w:p w14:paraId="20A27CC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4.2. Os recursos destinados ao Termo de Colaboração firmados obedecerão ao disposto no cronograma de desembolso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previsto no Plano de Trabalho.</w:t>
      </w:r>
    </w:p>
    <w:p w14:paraId="1498CE82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4.3. Os valores serão repassados pela SME, mediante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crédito em conta corrente da OSC, aberta especificamente em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instituição financeira pública, para a execução desta parceria,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após a assinatura do Termo de Colaboração.</w:t>
      </w:r>
    </w:p>
    <w:p w14:paraId="45371543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4.3.1. A OSC poderá optar por movimentar os recursos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repassados nos termos do item 5.43. em instituição financeira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 xml:space="preserve">privada, ficando as custas desta conta à cargo </w:t>
      </w:r>
      <w:proofErr w:type="gramStart"/>
      <w:r w:rsidRPr="00E02562">
        <w:rPr>
          <w:rFonts w:ascii="Arial" w:hAnsi="Arial" w:cs="Arial"/>
        </w:rPr>
        <w:t>da mesma</w:t>
      </w:r>
      <w:proofErr w:type="gramEnd"/>
      <w:r w:rsidRPr="00E02562">
        <w:rPr>
          <w:rFonts w:ascii="Arial" w:hAnsi="Arial" w:cs="Arial"/>
        </w:rPr>
        <w:t>.</w:t>
      </w:r>
    </w:p>
    <w:p w14:paraId="6D37827B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4.3.3. Os rendimentos de ativos financeiros das contas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mencionadas no item 5.4. serão aplicados no objeto da parceria, na mesma finalidade dos recursos depositados nas mesmas,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estando sujeitos às mesmas condições de prestação de contas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exigidas para os recursos transferidos.</w:t>
      </w:r>
    </w:p>
    <w:p w14:paraId="05958C0B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4.3.4. Eventuais saldos financeiros remanescentes dos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recursos públicos transferidos, inclusive os provenientes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das receitas obtidas das aplicações financeiras realizadas,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serão devolvidos à administração pública por ocasião da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finalização da parceria, nos termos do artigo 52 da Lei nº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13.019/2014.</w:t>
      </w:r>
    </w:p>
    <w:p w14:paraId="552A3013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4.4. É vedada a utilização dos recursos repassados pela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PMSP/SME em finalidade diversa da estabelecida neste instrumento, bem como no pagamento de despesas efetuadas anterior ou posteriormente ao período acordado para a execução do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objeto desta parceria.</w:t>
      </w:r>
    </w:p>
    <w:p w14:paraId="4E833DF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4.5. Toda movimentação de recursos no âmbito da parceria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será realizada mediante transferência eletrônica sujeita à identificação do beneficiário final e à obrigatoriedade de depósito em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sua conta bancária.</w:t>
      </w:r>
    </w:p>
    <w:p w14:paraId="1BEC15C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4.5.1. Excepcionalmente, poderão ser feitos pagamentos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em espécie ou em cheques, desde que comprovada à impossibilidade física de pagamento mediante transferência bancária.</w:t>
      </w:r>
    </w:p>
    <w:p w14:paraId="4B0B405D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lastRenderedPageBreak/>
        <w:t>4.6. Durante a vigência deste termo é permitido o remanejamento de recursos inscritos como diretos e indiretos constantes do Plano de Trabalho, de acordo com os critérios e prazos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estabelecidos nas normas vigentes editadas pela SME, desde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que não altere o valor total da parceria.</w:t>
      </w:r>
    </w:p>
    <w:p w14:paraId="09B112EB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4.7. Os recursos da parceria geridos pelas OSC não caracterizam receita própria, mantendo a natureza de verbas públicas.</w:t>
      </w:r>
    </w:p>
    <w:p w14:paraId="6353298B" w14:textId="77777777" w:rsidR="00D12AE8" w:rsidRDefault="00D12AE8" w:rsidP="00564ADB">
      <w:pPr>
        <w:spacing w:after="0"/>
        <w:jc w:val="both"/>
        <w:rPr>
          <w:rFonts w:ascii="Arial" w:hAnsi="Arial" w:cs="Arial"/>
          <w:b/>
          <w:bCs/>
        </w:rPr>
      </w:pPr>
    </w:p>
    <w:p w14:paraId="692F80C2" w14:textId="23DCA92F" w:rsidR="00564ADB" w:rsidRPr="00F77079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F77079">
        <w:rPr>
          <w:rFonts w:ascii="Arial" w:hAnsi="Arial" w:cs="Arial"/>
          <w:b/>
          <w:bCs/>
        </w:rPr>
        <w:t>CLÁUSULA QUINTA - DA CONTRAPARTIDA</w:t>
      </w:r>
    </w:p>
    <w:p w14:paraId="5E6B85F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5.1. A OSC poderá ofertar em seu Plano de Trabalho bens,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 xml:space="preserve">serviços a título de contrapartida, devendo </w:t>
      </w:r>
      <w:proofErr w:type="gramStart"/>
      <w:r w:rsidRPr="00E02562">
        <w:rPr>
          <w:rFonts w:ascii="Arial" w:hAnsi="Arial" w:cs="Arial"/>
        </w:rPr>
        <w:t>os mesmo</w:t>
      </w:r>
      <w:proofErr w:type="gramEnd"/>
      <w:r w:rsidRPr="00E02562">
        <w:rPr>
          <w:rFonts w:ascii="Arial" w:hAnsi="Arial" w:cs="Arial"/>
        </w:rPr>
        <w:t xml:space="preserve"> serem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expressos em valores monetários.</w:t>
      </w:r>
    </w:p>
    <w:p w14:paraId="5DFE44DE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5.2. Para esta parceria:</w:t>
      </w:r>
    </w:p>
    <w:p w14:paraId="7EA4DC13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 xml:space="preserve">5.2.1. </w:t>
      </w:r>
      <w:proofErr w:type="gramStart"/>
      <w:r w:rsidRPr="00E02562">
        <w:rPr>
          <w:rFonts w:ascii="Arial" w:hAnsi="Arial" w:cs="Arial"/>
        </w:rPr>
        <w:t>( )</w:t>
      </w:r>
      <w:proofErr w:type="gramEnd"/>
      <w:r w:rsidRPr="00E02562">
        <w:rPr>
          <w:rFonts w:ascii="Arial" w:hAnsi="Arial" w:cs="Arial"/>
        </w:rPr>
        <w:t xml:space="preserve"> Foi ofertada contrapartida em bens conforme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descrito no Plano de Trabalho no valor de R$ ( ).</w:t>
      </w:r>
    </w:p>
    <w:p w14:paraId="159BC688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 xml:space="preserve">5.2.2. </w:t>
      </w:r>
      <w:proofErr w:type="gramStart"/>
      <w:r w:rsidRPr="00E02562">
        <w:rPr>
          <w:rFonts w:ascii="Arial" w:hAnsi="Arial" w:cs="Arial"/>
        </w:rPr>
        <w:t>( )</w:t>
      </w:r>
      <w:proofErr w:type="gramEnd"/>
      <w:r w:rsidRPr="00E02562">
        <w:rPr>
          <w:rFonts w:ascii="Arial" w:hAnsi="Arial" w:cs="Arial"/>
        </w:rPr>
        <w:t xml:space="preserve"> Não foi ofertada contrapartida em bens.</w:t>
      </w:r>
    </w:p>
    <w:p w14:paraId="141C0C2D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 xml:space="preserve">5.2.3. </w:t>
      </w:r>
      <w:proofErr w:type="gramStart"/>
      <w:r w:rsidRPr="00E02562">
        <w:rPr>
          <w:rFonts w:ascii="Arial" w:hAnsi="Arial" w:cs="Arial"/>
        </w:rPr>
        <w:t>( )</w:t>
      </w:r>
      <w:proofErr w:type="gramEnd"/>
      <w:r w:rsidRPr="00E02562">
        <w:rPr>
          <w:rFonts w:ascii="Arial" w:hAnsi="Arial" w:cs="Arial"/>
        </w:rPr>
        <w:t xml:space="preserve"> Foi oferta contrapartida em serviços conforme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descrito no Plano de Trabalho no valor de R$ ( ).</w:t>
      </w:r>
    </w:p>
    <w:p w14:paraId="130BD9BD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 xml:space="preserve">5.2.4. </w:t>
      </w:r>
      <w:proofErr w:type="gramStart"/>
      <w:r w:rsidRPr="00E02562">
        <w:rPr>
          <w:rFonts w:ascii="Arial" w:hAnsi="Arial" w:cs="Arial"/>
        </w:rPr>
        <w:t>( )</w:t>
      </w:r>
      <w:proofErr w:type="gramEnd"/>
      <w:r w:rsidRPr="00E02562">
        <w:rPr>
          <w:rFonts w:ascii="Arial" w:hAnsi="Arial" w:cs="Arial"/>
        </w:rPr>
        <w:t xml:space="preserve"> Não foi ofertada contrapartida em serviços.</w:t>
      </w:r>
    </w:p>
    <w:p w14:paraId="708EA6D5" w14:textId="77777777" w:rsidR="00D12AE8" w:rsidRDefault="00D12AE8" w:rsidP="00564ADB">
      <w:pPr>
        <w:spacing w:after="0"/>
        <w:jc w:val="both"/>
        <w:rPr>
          <w:rFonts w:ascii="Arial" w:hAnsi="Arial" w:cs="Arial"/>
          <w:b/>
          <w:bCs/>
        </w:rPr>
      </w:pPr>
    </w:p>
    <w:p w14:paraId="48ACF4C3" w14:textId="086D9F8D" w:rsidR="00564ADB" w:rsidRPr="00F77079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F77079">
        <w:rPr>
          <w:rFonts w:ascii="Arial" w:hAnsi="Arial" w:cs="Arial"/>
          <w:b/>
          <w:bCs/>
        </w:rPr>
        <w:t>CLÁUSULA SEXTA – DA PRESTAÇÃO DE CONTAS</w:t>
      </w:r>
    </w:p>
    <w:p w14:paraId="2E36B329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6.1. A prestação de contas apresentada pela organização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deverá conter elementos que permitam ao gestor da parceria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avaliar o andamento ou concluir que o seu objeto foi executado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conforme pactuado, com descrição pormenorizada das atividades realizadas e a comprovação do alcance das metas e dos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resultados esperados, nos termos da Lei Federal nº 13.019/14 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do Decreto Municipal 57.575/16.</w:t>
      </w:r>
    </w:p>
    <w:p w14:paraId="0383E8F7" w14:textId="77777777" w:rsidR="00564ADB" w:rsidRPr="001F1762" w:rsidRDefault="00564ADB" w:rsidP="00564ADB">
      <w:pPr>
        <w:spacing w:after="0"/>
        <w:jc w:val="both"/>
        <w:rPr>
          <w:rFonts w:ascii="Arial" w:hAnsi="Arial" w:cs="Arial"/>
          <w:i/>
          <w:iCs/>
        </w:rPr>
      </w:pPr>
      <w:r w:rsidRPr="001F1762">
        <w:rPr>
          <w:rFonts w:ascii="Arial" w:hAnsi="Arial" w:cs="Arial"/>
          <w:i/>
          <w:iCs/>
        </w:rPr>
        <w:t>6.1.1. DA PRESTAÇÃO DE PONTAS PARCIAL - MENSAL A</w:t>
      </w:r>
    </w:p>
    <w:p w14:paraId="768D00A0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organização da sociedade civil está obrigada a prestar contas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da boa e regular aplicação dos recursos recebidos mensalmente,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em regime de competência, que será composta ao menos pelos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documentos previstos no artigo 66 da Lei federal nº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13.019/14 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no artigo 54 do Decreto Municipal nº 57.575/16</w:t>
      </w:r>
    </w:p>
    <w:p w14:paraId="1A5E0379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6.2. Na hipótese de descumprimento de metas e resultados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estabelecidos no Plano de Trabalho, relatório de execução financeira, assinado pelo seu representante legal, com a descrição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das despesas e receitas efetivamente realizadas, assim como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notas e comprovantes fiscais, incluindo recibos, emitidos em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nome da organização da sociedade civil;</w:t>
      </w:r>
    </w:p>
    <w:p w14:paraId="23B7EA7D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6.3. Em caso de descumprimento parcial de metas ou resultados fixados no Plano de Trabalho, poderá ser apresentado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relatório de execução financeira parcial concernente a referidas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metas ou resultados, observadas as demais disposições deste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artigo, desde que existam condições de segregar referidos itens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de despesa;</w:t>
      </w:r>
    </w:p>
    <w:p w14:paraId="61AB735B" w14:textId="4397B872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6.4. a análise da Prestação de contas ocorrerá nos termos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do artigo 51 a 61 do Decreto Municipal nº 57.575/16.</w:t>
      </w:r>
    </w:p>
    <w:p w14:paraId="2E8BD75D" w14:textId="77777777" w:rsidR="001F1762" w:rsidRPr="00E02562" w:rsidRDefault="001F1762" w:rsidP="00564ADB">
      <w:pPr>
        <w:spacing w:after="0"/>
        <w:jc w:val="both"/>
        <w:rPr>
          <w:rFonts w:ascii="Arial" w:hAnsi="Arial" w:cs="Arial"/>
        </w:rPr>
      </w:pPr>
    </w:p>
    <w:p w14:paraId="097561DF" w14:textId="77777777" w:rsidR="00564ADB" w:rsidRPr="00F77079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F77079">
        <w:rPr>
          <w:rFonts w:ascii="Arial" w:hAnsi="Arial" w:cs="Arial"/>
          <w:b/>
          <w:bCs/>
        </w:rPr>
        <w:t>CLÁUSULA SÉTIMA - DO ACOMPANHAMENTO</w:t>
      </w:r>
    </w:p>
    <w:p w14:paraId="77386C7E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7.1. O acompanhamento, comunicação, desenvolvimento,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fiscalização, avaliação, registros e elaboração de relatório fundamentado sobre o andamento do Termo de Colaboração serão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realizados pela [OSC] e pela SME/COCEU da SECRETARIA.</w:t>
      </w:r>
    </w:p>
    <w:p w14:paraId="4AA71EBA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7.2. A SECRETARIA realizará, sempre que possível e sem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prejuízo dos métodos de avaliação a cargo da organização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parceria, pesquisa de satisfação com os beneficiários do Plano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de Trabalho, utilizando o resultado para o fim disposto no artigo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58, § 2º, da Lei 13.019/14.</w:t>
      </w:r>
    </w:p>
    <w:p w14:paraId="08529047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7.3. A comunicação se dará por meio dos interlocutores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abaixo indicados:</w:t>
      </w:r>
    </w:p>
    <w:p w14:paraId="6275AAF0" w14:textId="77777777" w:rsidR="00564ADB" w:rsidRPr="005F2C26" w:rsidRDefault="00564ADB" w:rsidP="00564ADB">
      <w:pPr>
        <w:spacing w:after="0"/>
        <w:jc w:val="both"/>
        <w:rPr>
          <w:rFonts w:ascii="Arial" w:hAnsi="Arial" w:cs="Arial"/>
          <w:i/>
          <w:iCs/>
        </w:rPr>
      </w:pPr>
      <w:r w:rsidRPr="005F2C26">
        <w:rPr>
          <w:rFonts w:ascii="Arial" w:hAnsi="Arial" w:cs="Arial"/>
          <w:i/>
          <w:iCs/>
        </w:rPr>
        <w:t>SME/COCEU</w:t>
      </w:r>
    </w:p>
    <w:p w14:paraId="572BAD66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1- 1 – [Nome completo]</w:t>
      </w:r>
    </w:p>
    <w:p w14:paraId="41A817B1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E-mail: [e-mail]</w:t>
      </w:r>
    </w:p>
    <w:p w14:paraId="68A1C1E2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Telefone: [telefone]</w:t>
      </w:r>
    </w:p>
    <w:p w14:paraId="2097DA1D" w14:textId="77777777" w:rsidR="00564ADB" w:rsidRPr="005F2C26" w:rsidRDefault="00564ADB" w:rsidP="00564ADB">
      <w:pPr>
        <w:spacing w:after="0"/>
        <w:jc w:val="both"/>
        <w:rPr>
          <w:rFonts w:ascii="Arial" w:hAnsi="Arial" w:cs="Arial"/>
          <w:i/>
          <w:iCs/>
        </w:rPr>
      </w:pPr>
      <w:r w:rsidRPr="005F2C26">
        <w:rPr>
          <w:rFonts w:ascii="Arial" w:hAnsi="Arial" w:cs="Arial"/>
          <w:i/>
          <w:iCs/>
        </w:rPr>
        <w:lastRenderedPageBreak/>
        <w:t>OSC</w:t>
      </w:r>
    </w:p>
    <w:p w14:paraId="7C974A4C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2- [Nome completo]</w:t>
      </w:r>
    </w:p>
    <w:p w14:paraId="530A358D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E-mail: [e-mail]</w:t>
      </w:r>
    </w:p>
    <w:p w14:paraId="49B54A73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Telefone: [telefone]</w:t>
      </w:r>
    </w:p>
    <w:p w14:paraId="4AF5EAA7" w14:textId="45D1DE7B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7.4. Qualquer alteração de endereço e/ou de representante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designado para gerenciar o presente Termo deve ser formalmente comunicada a parte contrária não sendo necessário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aditamento deste Termo.</w:t>
      </w:r>
    </w:p>
    <w:p w14:paraId="1F50EA67" w14:textId="77777777" w:rsidR="001F1762" w:rsidRPr="00E02562" w:rsidRDefault="001F1762" w:rsidP="00564ADB">
      <w:pPr>
        <w:spacing w:after="0"/>
        <w:jc w:val="both"/>
        <w:rPr>
          <w:rFonts w:ascii="Arial" w:hAnsi="Arial" w:cs="Arial"/>
        </w:rPr>
      </w:pPr>
    </w:p>
    <w:p w14:paraId="5737F071" w14:textId="77777777" w:rsidR="00564ADB" w:rsidRPr="005F2C26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5F2C26">
        <w:rPr>
          <w:rFonts w:ascii="Arial" w:hAnsi="Arial" w:cs="Arial"/>
          <w:b/>
          <w:bCs/>
        </w:rPr>
        <w:t>CLÁUSULA OITAVA - DA VIGÊNCIA</w:t>
      </w:r>
    </w:p>
    <w:p w14:paraId="18100ED9" w14:textId="7E3D4376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8.1. O presente Termo de Colaboração terá vigência a partir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da data da sua assinatura por 01(um) ano podendo ser prorrogado por igual período, mediante celebração de termo aditivo,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desde que não haja manifestação contrária entre as Partes, com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antecedência mínima de 90 (noventa) dias ao encerramento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da parceria.</w:t>
      </w:r>
    </w:p>
    <w:p w14:paraId="0F52021A" w14:textId="77777777" w:rsidR="001F1762" w:rsidRPr="00E02562" w:rsidRDefault="001F1762" w:rsidP="00564ADB">
      <w:pPr>
        <w:spacing w:after="0"/>
        <w:jc w:val="both"/>
        <w:rPr>
          <w:rFonts w:ascii="Arial" w:hAnsi="Arial" w:cs="Arial"/>
        </w:rPr>
      </w:pPr>
    </w:p>
    <w:p w14:paraId="3B164E9C" w14:textId="77777777" w:rsidR="00564ADB" w:rsidRPr="005F2C26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5F2C26">
        <w:rPr>
          <w:rFonts w:ascii="Arial" w:hAnsi="Arial" w:cs="Arial"/>
          <w:b/>
          <w:bCs/>
        </w:rPr>
        <w:t>CLÁUSULA NONA - DA REGULARIZAÇÃO E DENÚNCIA</w:t>
      </w:r>
    </w:p>
    <w:p w14:paraId="61D27DDA" w14:textId="58275937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9.1. O presente Termo de Colaboração poderá ser denunciado sem ônus para quaisquer das partes, mediante prévia 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expressa notificação com antecedência mínima de 60 (sessenta)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dias.</w:t>
      </w:r>
    </w:p>
    <w:p w14:paraId="78966E8A" w14:textId="77777777" w:rsidR="001F1762" w:rsidRPr="00E02562" w:rsidRDefault="001F1762" w:rsidP="00564ADB">
      <w:pPr>
        <w:spacing w:after="0"/>
        <w:jc w:val="both"/>
        <w:rPr>
          <w:rFonts w:ascii="Arial" w:hAnsi="Arial" w:cs="Arial"/>
        </w:rPr>
      </w:pPr>
    </w:p>
    <w:p w14:paraId="63330376" w14:textId="77777777" w:rsidR="00564ADB" w:rsidRPr="005F2C26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5F2C26">
        <w:rPr>
          <w:rFonts w:ascii="Arial" w:hAnsi="Arial" w:cs="Arial"/>
          <w:b/>
          <w:bCs/>
        </w:rPr>
        <w:t>CLÁUSULA DÉCIMA- DE OUTRAS DISPOSIÇÕES</w:t>
      </w:r>
    </w:p>
    <w:p w14:paraId="3718BBF4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10.1. O presente Termo é celebrado nos termos da Lei nº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13.019/2014 e do Decreto Municipal nº 57.575/2016.</w:t>
      </w:r>
    </w:p>
    <w:p w14:paraId="4AEF63AB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10.2. A adoção de eventuais providências à regularização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deste ajuste, inclusive sua publicação, será incumbência da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SECRETARIA.</w:t>
      </w:r>
    </w:p>
    <w:p w14:paraId="5CCF83C4" w14:textId="77777777" w:rsidR="00564ADB" w:rsidRPr="00E02562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10.3. O presente instrumento não estabelece qualquer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vínculo entre qualquer dos partícipes e os mantenedores,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empregados e prepostos alocados por outro partícipe no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PROJETO, objeto deste Termo, sendo certo que cada partícipe deverá arcar com as obrigações fiscais, trabalhistas e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previdenciárias eventualmente incidentes sobre o pagamento de seus respectivos funcionários, não implicando responsabilidade solidária ou subsidiária da SECRETARIA eventual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inadimplência da [OSC] em relação ao referido pagamento,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os ônus incidentes sobre o objeto do acordo ou os danos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decorrentes de restrição à sua execução.</w:t>
      </w:r>
    </w:p>
    <w:p w14:paraId="1FFEDE95" w14:textId="3E1BA2FD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10.4. Poderão ser aplicadas as sanções previstas no item 12 do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Edital de Chamamento e no art. 73 da Lei nº 13.019/14, no caso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de execução do Termo de Colaboração em desacordo com 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Plano de Trabalho ou com a Lei.</w:t>
      </w:r>
    </w:p>
    <w:p w14:paraId="45488B51" w14:textId="77777777" w:rsidR="001F1762" w:rsidRPr="00E02562" w:rsidRDefault="001F1762" w:rsidP="00564ADB">
      <w:pPr>
        <w:spacing w:after="0"/>
        <w:jc w:val="both"/>
        <w:rPr>
          <w:rFonts w:ascii="Arial" w:hAnsi="Arial" w:cs="Arial"/>
        </w:rPr>
      </w:pPr>
    </w:p>
    <w:p w14:paraId="0FADAE95" w14:textId="77777777" w:rsidR="00564ADB" w:rsidRPr="005F2C26" w:rsidRDefault="00564ADB" w:rsidP="00564ADB">
      <w:pPr>
        <w:spacing w:after="0"/>
        <w:jc w:val="both"/>
        <w:rPr>
          <w:rFonts w:ascii="Arial" w:hAnsi="Arial" w:cs="Arial"/>
          <w:b/>
          <w:bCs/>
        </w:rPr>
      </w:pPr>
      <w:r w:rsidRPr="005F2C26">
        <w:rPr>
          <w:rFonts w:ascii="Arial" w:hAnsi="Arial" w:cs="Arial"/>
          <w:b/>
          <w:bCs/>
        </w:rPr>
        <w:t>CLÁUSULA DÉCIMA PRIMEIRA – DISPOSIÇÕES FINAIS</w:t>
      </w:r>
    </w:p>
    <w:p w14:paraId="150F434D" w14:textId="77777777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12.1. Fica eleito o foro da Comarca de São Paulo para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dirimir quaisquer demandas e ajustes necessários decorrentes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da execução da parceria, estabelecendo obrigatoriedade da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prévia tentativa de solução administrativa, com a participação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de órgão encarregado de assessoramento jurídico integrante da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estrutura da administração pública.</w:t>
      </w:r>
    </w:p>
    <w:p w14:paraId="0595AB28" w14:textId="0B15803D" w:rsidR="00564ADB" w:rsidRDefault="00564ADB" w:rsidP="00564ADB">
      <w:pPr>
        <w:spacing w:after="0"/>
        <w:jc w:val="both"/>
        <w:rPr>
          <w:rFonts w:ascii="Arial" w:hAnsi="Arial" w:cs="Arial"/>
        </w:rPr>
      </w:pPr>
      <w:r w:rsidRPr="00E02562">
        <w:rPr>
          <w:rFonts w:ascii="Arial" w:hAnsi="Arial" w:cs="Arial"/>
        </w:rPr>
        <w:t>E, por estarem de pleno acordo, assinam o presente instrumento em 02 (duas) vias de igual teor e forma, na presença das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testemunhas abaixo nomeadas, sendo que uma das vias ficará</w:t>
      </w:r>
      <w:r>
        <w:rPr>
          <w:rFonts w:ascii="Arial" w:hAnsi="Arial" w:cs="Arial"/>
        </w:rPr>
        <w:t xml:space="preserve"> </w:t>
      </w:r>
      <w:r w:rsidRPr="00E02562">
        <w:rPr>
          <w:rFonts w:ascii="Arial" w:hAnsi="Arial" w:cs="Arial"/>
        </w:rPr>
        <w:t>arquivada junto à SME/COGED - DIPAR da SECRETARIA.</w:t>
      </w:r>
    </w:p>
    <w:p w14:paraId="52E56785" w14:textId="77777777" w:rsidR="001F1762" w:rsidRPr="00E02562" w:rsidRDefault="001F1762" w:rsidP="00564ADB">
      <w:pPr>
        <w:spacing w:after="0"/>
        <w:jc w:val="both"/>
        <w:rPr>
          <w:rFonts w:ascii="Arial" w:hAnsi="Arial" w:cs="Arial"/>
        </w:rPr>
      </w:pPr>
    </w:p>
    <w:p w14:paraId="59D3CA43" w14:textId="77777777" w:rsidR="00564ADB" w:rsidRPr="005F2C26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5F2C26">
        <w:rPr>
          <w:rFonts w:ascii="Arial" w:hAnsi="Arial" w:cs="Arial"/>
          <w:sz w:val="18"/>
          <w:szCs w:val="18"/>
        </w:rPr>
        <w:t xml:space="preserve">São Paulo, de </w:t>
      </w:r>
      <w:proofErr w:type="spellStart"/>
      <w:r w:rsidRPr="005F2C26">
        <w:rPr>
          <w:rFonts w:ascii="Arial" w:hAnsi="Arial" w:cs="Arial"/>
          <w:sz w:val="18"/>
          <w:szCs w:val="18"/>
        </w:rPr>
        <w:t>de</w:t>
      </w:r>
      <w:proofErr w:type="spellEnd"/>
      <w:r w:rsidRPr="005F2C26">
        <w:rPr>
          <w:rFonts w:ascii="Arial" w:hAnsi="Arial" w:cs="Arial"/>
          <w:sz w:val="18"/>
          <w:szCs w:val="18"/>
        </w:rPr>
        <w:t xml:space="preserve"> 2022.</w:t>
      </w:r>
    </w:p>
    <w:p w14:paraId="2D03570A" w14:textId="77777777" w:rsidR="00564ADB" w:rsidRPr="005F2C26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5F2C26">
        <w:rPr>
          <w:rFonts w:ascii="Arial" w:hAnsi="Arial" w:cs="Arial"/>
          <w:sz w:val="18"/>
          <w:szCs w:val="18"/>
        </w:rPr>
        <w:t>XXXXXXXXXXXX</w:t>
      </w:r>
    </w:p>
    <w:p w14:paraId="742EE748" w14:textId="77777777" w:rsidR="00564ADB" w:rsidRPr="005F2C26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5F2C26">
        <w:rPr>
          <w:rFonts w:ascii="Arial" w:hAnsi="Arial" w:cs="Arial"/>
          <w:sz w:val="18"/>
          <w:szCs w:val="18"/>
        </w:rPr>
        <w:t>Secretário(a) XXXXXXXXXXX</w:t>
      </w:r>
    </w:p>
    <w:p w14:paraId="466BAE64" w14:textId="77777777" w:rsidR="00564ADB" w:rsidRPr="005F2C26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5F2C26">
        <w:rPr>
          <w:rFonts w:ascii="Arial" w:hAnsi="Arial" w:cs="Arial"/>
          <w:sz w:val="18"/>
          <w:szCs w:val="18"/>
        </w:rPr>
        <w:t>Presidente ou Representante Legal</w:t>
      </w:r>
    </w:p>
    <w:p w14:paraId="2C0E0846" w14:textId="77777777" w:rsidR="00564ADB" w:rsidRPr="005F2C26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5F2C26">
        <w:rPr>
          <w:rFonts w:ascii="Arial" w:hAnsi="Arial" w:cs="Arial"/>
          <w:sz w:val="18"/>
          <w:szCs w:val="18"/>
        </w:rPr>
        <w:t>Secretário Municipal de Educação</w:t>
      </w:r>
    </w:p>
    <w:p w14:paraId="31602605" w14:textId="77777777" w:rsidR="00564ADB" w:rsidRPr="005F2C26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5F2C26">
        <w:rPr>
          <w:rFonts w:ascii="Arial" w:hAnsi="Arial" w:cs="Arial"/>
          <w:sz w:val="18"/>
          <w:szCs w:val="18"/>
        </w:rPr>
        <w:t xml:space="preserve"> RG nº:</w:t>
      </w:r>
    </w:p>
    <w:p w14:paraId="509F5752" w14:textId="77777777" w:rsidR="00564ADB" w:rsidRPr="005F2C26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5F2C26">
        <w:rPr>
          <w:rFonts w:ascii="Arial" w:hAnsi="Arial" w:cs="Arial"/>
          <w:sz w:val="18"/>
          <w:szCs w:val="18"/>
        </w:rPr>
        <w:t>CPF nº:</w:t>
      </w:r>
    </w:p>
    <w:p w14:paraId="0BE5C5E6" w14:textId="77777777" w:rsidR="00564ADB" w:rsidRPr="005F2C26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5F2C26">
        <w:rPr>
          <w:rFonts w:ascii="Arial" w:hAnsi="Arial" w:cs="Arial"/>
          <w:sz w:val="18"/>
          <w:szCs w:val="18"/>
        </w:rPr>
        <w:t>TESTEMUNHAS:</w:t>
      </w:r>
    </w:p>
    <w:p w14:paraId="08E5CB9F" w14:textId="77777777" w:rsidR="00564ADB" w:rsidRPr="005F2C26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5F2C26">
        <w:rPr>
          <w:rFonts w:ascii="Arial" w:hAnsi="Arial" w:cs="Arial"/>
          <w:sz w:val="18"/>
          <w:szCs w:val="18"/>
        </w:rPr>
        <w:t>1. (nome) 2. (nome)</w:t>
      </w:r>
    </w:p>
    <w:p w14:paraId="3FE1122A" w14:textId="7F30C973" w:rsidR="00564ADB" w:rsidRDefault="00564ADB" w:rsidP="00564A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5F2C26">
        <w:rPr>
          <w:rFonts w:ascii="Arial" w:hAnsi="Arial" w:cs="Arial"/>
          <w:sz w:val="18"/>
          <w:szCs w:val="18"/>
        </w:rPr>
        <w:t>R.G. nº: R.G. nº:</w:t>
      </w:r>
    </w:p>
    <w:p w14:paraId="0DAD4661" w14:textId="4B71A59E" w:rsidR="00E57082" w:rsidRDefault="00E57082" w:rsidP="00564A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1EB88F2" w14:textId="581C93B2" w:rsidR="00E57082" w:rsidRDefault="00E57082" w:rsidP="00564A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 17/05/2022 – p. 70</w:t>
      </w:r>
    </w:p>
    <w:p w14:paraId="5B5AE8C8" w14:textId="49A127AF" w:rsidR="00E57082" w:rsidRDefault="00E57082" w:rsidP="00564ADB">
      <w:pPr>
        <w:spacing w:after="0"/>
        <w:jc w:val="both"/>
        <w:rPr>
          <w:rFonts w:ascii="Arial" w:hAnsi="Arial" w:cs="Arial"/>
        </w:rPr>
      </w:pPr>
    </w:p>
    <w:p w14:paraId="178F97CA" w14:textId="77777777" w:rsidR="00E57082" w:rsidRPr="00E57082" w:rsidRDefault="00E57082" w:rsidP="00E57082">
      <w:pPr>
        <w:spacing w:after="0"/>
        <w:jc w:val="both"/>
        <w:rPr>
          <w:rFonts w:ascii="Arial" w:hAnsi="Arial" w:cs="Arial"/>
          <w:b/>
          <w:bCs/>
        </w:rPr>
      </w:pPr>
      <w:r w:rsidRPr="00E57082">
        <w:rPr>
          <w:rFonts w:ascii="Arial" w:hAnsi="Arial" w:cs="Arial"/>
          <w:b/>
          <w:bCs/>
        </w:rPr>
        <w:t>DESPACHO DO SECRETÁRIO</w:t>
      </w:r>
    </w:p>
    <w:p w14:paraId="7ABEE9BC" w14:textId="77777777" w:rsidR="00E57082" w:rsidRPr="00E57082" w:rsidRDefault="00E57082" w:rsidP="00E57082">
      <w:pPr>
        <w:spacing w:after="0"/>
        <w:jc w:val="both"/>
        <w:rPr>
          <w:rFonts w:ascii="Arial" w:hAnsi="Arial" w:cs="Arial"/>
          <w:b/>
          <w:bCs/>
        </w:rPr>
      </w:pPr>
      <w:r w:rsidRPr="00E57082">
        <w:rPr>
          <w:rFonts w:ascii="Arial" w:hAnsi="Arial" w:cs="Arial"/>
          <w:b/>
          <w:bCs/>
        </w:rPr>
        <w:t>SME</w:t>
      </w:r>
    </w:p>
    <w:p w14:paraId="467C350C" w14:textId="1DE8EEEB" w:rsidR="00E57082" w:rsidRPr="00E57082" w:rsidRDefault="00E57082" w:rsidP="00E57082">
      <w:pPr>
        <w:spacing w:after="0"/>
        <w:jc w:val="both"/>
        <w:rPr>
          <w:rFonts w:ascii="Arial" w:hAnsi="Arial" w:cs="Arial"/>
        </w:rPr>
      </w:pPr>
      <w:r w:rsidRPr="00E57082">
        <w:rPr>
          <w:rFonts w:ascii="Arial" w:hAnsi="Arial" w:cs="Arial"/>
        </w:rPr>
        <w:t>6016.2022/0043619-0 - Celebração de parceria - Acordo de</w:t>
      </w:r>
      <w:r>
        <w:rPr>
          <w:rFonts w:ascii="Arial" w:hAnsi="Arial" w:cs="Arial"/>
        </w:rPr>
        <w:t xml:space="preserve"> </w:t>
      </w:r>
      <w:r w:rsidRPr="00E57082">
        <w:rPr>
          <w:rFonts w:ascii="Arial" w:hAnsi="Arial" w:cs="Arial"/>
        </w:rPr>
        <w:t xml:space="preserve">Cooperação (Lei 13.019/2014 - Decreto 57.575/2016) - ASSUNTO: </w:t>
      </w:r>
      <w:r w:rsidRPr="00E57082">
        <w:rPr>
          <w:rFonts w:ascii="Arial" w:hAnsi="Arial" w:cs="Arial"/>
          <w:b/>
          <w:bCs/>
          <w:i/>
          <w:iCs/>
        </w:rPr>
        <w:t xml:space="preserve">Edital de Chamamento para celebração de Termo de Colaboração - Olimpíadas Estudantis e </w:t>
      </w:r>
      <w:proofErr w:type="spellStart"/>
      <w:r w:rsidRPr="00E57082">
        <w:rPr>
          <w:rFonts w:ascii="Arial" w:hAnsi="Arial" w:cs="Arial"/>
          <w:b/>
          <w:bCs/>
          <w:i/>
          <w:iCs/>
        </w:rPr>
        <w:t>InterCEUs</w:t>
      </w:r>
      <w:proofErr w:type="spellEnd"/>
      <w:r w:rsidRPr="00E57082">
        <w:rPr>
          <w:rFonts w:ascii="Arial" w:hAnsi="Arial" w:cs="Arial"/>
        </w:rPr>
        <w:t>. À vista do contido</w:t>
      </w:r>
      <w:r>
        <w:rPr>
          <w:rFonts w:ascii="Arial" w:hAnsi="Arial" w:cs="Arial"/>
        </w:rPr>
        <w:t xml:space="preserve"> </w:t>
      </w:r>
      <w:r w:rsidRPr="00E57082">
        <w:rPr>
          <w:rFonts w:ascii="Arial" w:hAnsi="Arial" w:cs="Arial"/>
        </w:rPr>
        <w:t xml:space="preserve">no presente (6016.2022/0043619-0), </w:t>
      </w:r>
      <w:r w:rsidRPr="00E57082">
        <w:rPr>
          <w:rFonts w:ascii="Arial" w:hAnsi="Arial" w:cs="Arial"/>
          <w:b/>
          <w:bCs/>
        </w:rPr>
        <w:t>AUTORIZO</w:t>
      </w:r>
      <w:r w:rsidRPr="00E57082">
        <w:rPr>
          <w:rFonts w:ascii="Arial" w:hAnsi="Arial" w:cs="Arial"/>
        </w:rPr>
        <w:t xml:space="preserve"> </w:t>
      </w:r>
      <w:r w:rsidRPr="00E57082">
        <w:rPr>
          <w:rFonts w:ascii="Arial" w:hAnsi="Arial" w:cs="Arial"/>
          <w:b/>
          <w:bCs/>
          <w:i/>
          <w:iCs/>
        </w:rPr>
        <w:t xml:space="preserve">a Publicação do Edital de Chamamento (063040762), objetivando a Celebração de Termo de Colaboração cujo objeto consistirá na execução das Olimpíadas Estudantis e dos </w:t>
      </w:r>
      <w:proofErr w:type="spellStart"/>
      <w:r w:rsidRPr="00E57082">
        <w:rPr>
          <w:rFonts w:ascii="Arial" w:hAnsi="Arial" w:cs="Arial"/>
          <w:b/>
          <w:bCs/>
          <w:i/>
          <w:iCs/>
        </w:rPr>
        <w:t>InterCEUs</w:t>
      </w:r>
      <w:proofErr w:type="spellEnd"/>
      <w:r w:rsidRPr="00E57082">
        <w:rPr>
          <w:rFonts w:ascii="Arial" w:hAnsi="Arial" w:cs="Arial"/>
          <w:b/>
          <w:bCs/>
          <w:i/>
          <w:iCs/>
        </w:rPr>
        <w:t xml:space="preserve"> no ano de 2022, obedecidas todas as disposições legais que regem a matéria, observando-se especialmente os procedimentos impostos pela Lei Federal nº 13.019/2014 e Decreto Municipal nº 57.575/2016</w:t>
      </w:r>
      <w:r>
        <w:rPr>
          <w:rFonts w:ascii="Arial" w:hAnsi="Arial" w:cs="Arial"/>
          <w:b/>
          <w:bCs/>
          <w:i/>
          <w:iCs/>
        </w:rPr>
        <w:t>.</w:t>
      </w:r>
    </w:p>
    <w:sectPr w:rsidR="00E57082" w:rsidRPr="00E57082" w:rsidSect="00564A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DB"/>
    <w:rsid w:val="001F1762"/>
    <w:rsid w:val="00564ADB"/>
    <w:rsid w:val="005C6980"/>
    <w:rsid w:val="00D12AE8"/>
    <w:rsid w:val="00E5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3567"/>
  <w15:chartTrackingRefBased/>
  <w15:docId w15:val="{9681723A-491E-49B7-B931-80AA894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A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64AD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4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mecoceu@sme.prefeitura.sp.gov.br" TargetMode="External"/><Relationship Id="rId11" Type="http://schemas.openxmlformats.org/officeDocument/2006/relationships/image" Target="media/image5.jpg"/><Relationship Id="rId5" Type="http://schemas.openxmlformats.org/officeDocument/2006/relationships/hyperlink" Target="mailto:smecoceu@sme.prefeitura.sp.gov.br" TargetMode="Externa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hyperlink" Target="mailto:smecoceu@sme.prefeitura.sp.gov.br" TargetMode="Externa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12192</Words>
  <Characters>65841</Characters>
  <Application>Microsoft Office Word</Application>
  <DocSecurity>0</DocSecurity>
  <Lines>548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2022-05-17T14:22:00Z</cp:lastPrinted>
  <dcterms:created xsi:type="dcterms:W3CDTF">2022-05-17T15:21:00Z</dcterms:created>
  <dcterms:modified xsi:type="dcterms:W3CDTF">2022-05-17T15:21:00Z</dcterms:modified>
</cp:coreProperties>
</file>