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9023" w14:textId="3D16B000" w:rsidR="00C10D7E" w:rsidRDefault="001E62AC" w:rsidP="00C10D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19/03/2022 - </w:t>
      </w:r>
      <w:r w:rsidR="00C10D7E">
        <w:rPr>
          <w:rFonts w:ascii="Arial" w:hAnsi="Arial" w:cs="Arial"/>
        </w:rPr>
        <w:t>pp. 05 a 07</w:t>
      </w:r>
    </w:p>
    <w:p w14:paraId="2A6AB1B7" w14:textId="77777777" w:rsidR="00C10D7E" w:rsidRDefault="00C10D7E" w:rsidP="00C10D7E">
      <w:pPr>
        <w:spacing w:after="0"/>
        <w:jc w:val="both"/>
        <w:rPr>
          <w:rFonts w:ascii="Arial" w:hAnsi="Arial" w:cs="Arial"/>
        </w:rPr>
      </w:pPr>
    </w:p>
    <w:p w14:paraId="2C0E6E8D" w14:textId="5A30786B" w:rsidR="00C10D7E" w:rsidRDefault="00C10D7E" w:rsidP="00C10D7E">
      <w:pPr>
        <w:spacing w:after="0"/>
        <w:jc w:val="both"/>
        <w:rPr>
          <w:rFonts w:ascii="Arial" w:hAnsi="Arial" w:cs="Arial"/>
          <w:b/>
          <w:bCs/>
        </w:rPr>
      </w:pPr>
      <w:r w:rsidRPr="009C5EA7">
        <w:rPr>
          <w:rFonts w:ascii="Arial" w:hAnsi="Arial" w:cs="Arial"/>
          <w:b/>
          <w:bCs/>
        </w:rPr>
        <w:t>DECRETO Nº 61.151, DE 18 DE MARÇO DE 2022</w:t>
      </w:r>
    </w:p>
    <w:p w14:paraId="108890E4" w14:textId="77777777" w:rsidR="00C10D7E" w:rsidRPr="009C5EA7" w:rsidRDefault="00C10D7E" w:rsidP="00C10D7E">
      <w:pPr>
        <w:spacing w:after="0"/>
        <w:jc w:val="both"/>
        <w:rPr>
          <w:rFonts w:ascii="Arial" w:hAnsi="Arial" w:cs="Arial"/>
          <w:b/>
          <w:bCs/>
        </w:rPr>
      </w:pPr>
    </w:p>
    <w:p w14:paraId="40B3D6E9" w14:textId="622B4382" w:rsidR="00C10D7E" w:rsidRDefault="00C10D7E" w:rsidP="00C10D7E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C5EA7">
        <w:rPr>
          <w:rFonts w:ascii="Arial" w:hAnsi="Arial" w:cs="Arial"/>
          <w:b/>
          <w:bCs/>
          <w:i/>
          <w:iCs/>
        </w:rPr>
        <w:t>Dispõe sobre o custeio do Regime Próprio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C5EA7">
        <w:rPr>
          <w:rFonts w:ascii="Arial" w:hAnsi="Arial" w:cs="Arial"/>
          <w:b/>
          <w:bCs/>
          <w:i/>
          <w:iCs/>
        </w:rPr>
        <w:t>de Previdência Social dos Servidores Públicos do Município de São Paulo e adesão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C5EA7">
        <w:rPr>
          <w:rFonts w:ascii="Arial" w:hAnsi="Arial" w:cs="Arial"/>
          <w:b/>
          <w:bCs/>
          <w:i/>
          <w:iCs/>
        </w:rPr>
        <w:t>ao Regime de Previdência Complementar.</w:t>
      </w:r>
    </w:p>
    <w:p w14:paraId="30C9B369" w14:textId="77777777" w:rsidR="00C10D7E" w:rsidRPr="009C5EA7" w:rsidRDefault="00C10D7E" w:rsidP="00C10D7E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E48919E" w14:textId="44F48D2C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uso das atribuições que lhe são conferidas por lei,</w:t>
      </w:r>
    </w:p>
    <w:p w14:paraId="74D8BC81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</w:p>
    <w:p w14:paraId="51074698" w14:textId="39C493CE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CONSIDERANDO o disposto na Emenda nº 41 à Lei Orgânica do Município de São Paulo, que estabelece regras do Regime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Próprio de Previdência Social do Município de São de acordo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com a Emenda à Constituição Federal nº 103,</w:t>
      </w:r>
    </w:p>
    <w:p w14:paraId="456711E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</w:p>
    <w:p w14:paraId="1F2C1A26" w14:textId="1E261951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D E C R E T A:</w:t>
      </w:r>
    </w:p>
    <w:p w14:paraId="36A608D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</w:p>
    <w:p w14:paraId="79F3F0FA" w14:textId="77777777" w:rsidR="00C10D7E" w:rsidRPr="0029488A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CAPÍTULO I</w:t>
      </w:r>
    </w:p>
    <w:p w14:paraId="1E70AA79" w14:textId="1AAD5CAC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DISPOSIÇÕES PRELIMINARES</w:t>
      </w:r>
    </w:p>
    <w:p w14:paraId="07C8FA0B" w14:textId="77777777" w:rsidR="00C10D7E" w:rsidRPr="0029488A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63489CF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1º Para os fins exclusivos deste decreto, considera-se:</w:t>
      </w:r>
    </w:p>
    <w:p w14:paraId="73BB056C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I - Regime Próprio de Previdência Social – RPPS: o regime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previdência social estabelecido no âmbito de cada ente federativo que assegure, por lei, aos servidores que ocupam cargo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efetivo, os benefícios de aposentadoria e pensão por morte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previstos no artigo 40 da Constituição Federal;</w:t>
      </w:r>
    </w:p>
    <w:p w14:paraId="68CC01EF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II - </w:t>
      </w:r>
      <w:proofErr w:type="gramStart"/>
      <w:r w:rsidRPr="00526F90">
        <w:rPr>
          <w:rFonts w:ascii="Arial" w:hAnsi="Arial" w:cs="Arial"/>
        </w:rPr>
        <w:t>cargo</w:t>
      </w:r>
      <w:proofErr w:type="gramEnd"/>
      <w:r w:rsidRPr="00526F90">
        <w:rPr>
          <w:rFonts w:ascii="Arial" w:hAnsi="Arial" w:cs="Arial"/>
        </w:rPr>
        <w:t xml:space="preserve"> efetivo: o conjunto de atribuições, deveres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responsabilidades específicas definidas na Lei nº 8.989, de 29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outubro de 1979, e legislação subsequente, cometidas 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servidor aprovado por meio de concurso público de provas ou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provas e títulos;</w:t>
      </w:r>
    </w:p>
    <w:p w14:paraId="757317D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III - carreira: conjunto de classes e níveis que definem 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evolução funcional e remuneratória do servidor, de acordo com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 complexidade de atribuições e grau de responsabilidade;</w:t>
      </w:r>
    </w:p>
    <w:p w14:paraId="5B66BA7E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IV - </w:t>
      </w:r>
      <w:proofErr w:type="gramStart"/>
      <w:r w:rsidRPr="00526F90">
        <w:rPr>
          <w:rFonts w:ascii="Arial" w:hAnsi="Arial" w:cs="Arial"/>
        </w:rPr>
        <w:t>cessão</w:t>
      </w:r>
      <w:proofErr w:type="gramEnd"/>
      <w:r w:rsidRPr="00526F90">
        <w:rPr>
          <w:rFonts w:ascii="Arial" w:hAnsi="Arial" w:cs="Arial"/>
        </w:rPr>
        <w:t>: ato administrativo que permite o afastamento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temporário de servidor público para o exercício de atividades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em órgão ou entidade distinta da origem;</w:t>
      </w:r>
    </w:p>
    <w:p w14:paraId="0F0D6BE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V - </w:t>
      </w:r>
      <w:proofErr w:type="gramStart"/>
      <w:r w:rsidRPr="00526F90">
        <w:rPr>
          <w:rFonts w:ascii="Arial" w:hAnsi="Arial" w:cs="Arial"/>
        </w:rPr>
        <w:t>cedente</w:t>
      </w:r>
      <w:proofErr w:type="gramEnd"/>
      <w:r w:rsidRPr="00526F90">
        <w:rPr>
          <w:rFonts w:ascii="Arial" w:hAnsi="Arial" w:cs="Arial"/>
        </w:rPr>
        <w:t>: órgão ou entidade de origem do agente público cedido;</w:t>
      </w:r>
    </w:p>
    <w:p w14:paraId="10F09D76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VI - </w:t>
      </w:r>
      <w:proofErr w:type="gramStart"/>
      <w:r w:rsidRPr="00526F90">
        <w:rPr>
          <w:rFonts w:ascii="Arial" w:hAnsi="Arial" w:cs="Arial"/>
        </w:rPr>
        <w:t>cessionário</w:t>
      </w:r>
      <w:proofErr w:type="gramEnd"/>
      <w:r w:rsidRPr="00526F90">
        <w:rPr>
          <w:rFonts w:ascii="Arial" w:hAnsi="Arial" w:cs="Arial"/>
        </w:rPr>
        <w:t>: órgão ou entidade em que o agente público exercerá suas atividades;</w:t>
      </w:r>
    </w:p>
    <w:p w14:paraId="79D581F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VII - tempo de efetivo exercício no serviço público: o tempo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exercício real de cargo, função ou emprego público, contínuo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ou não, na Administração Direta e Indireta de quaisquer entes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federativos, considerados, para esse efeito, os afastamentos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serviço a que se referem o artigo 64 e o § 3º do artigo 50,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ambos da Lei nº 8.989, de 1979, a licença-adoção prevista no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§ 1º do artigo 1º da Lei nº 9.919, de 21 de junho de 1985, a</w:t>
      </w:r>
      <w:r>
        <w:rPr>
          <w:rFonts w:ascii="Arial" w:hAnsi="Arial" w:cs="Arial"/>
        </w:rPr>
        <w:t xml:space="preserve"> </w:t>
      </w:r>
      <w:proofErr w:type="spellStart"/>
      <w:r w:rsidRPr="00526F90">
        <w:rPr>
          <w:rFonts w:ascii="Arial" w:hAnsi="Arial" w:cs="Arial"/>
        </w:rPr>
        <w:t>licença-paternidade</w:t>
      </w:r>
      <w:proofErr w:type="spellEnd"/>
      <w:r w:rsidRPr="00526F90">
        <w:rPr>
          <w:rFonts w:ascii="Arial" w:hAnsi="Arial" w:cs="Arial"/>
        </w:rPr>
        <w:t xml:space="preserve"> prevista no artigo 3º da Lei nº 10.726,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8 de maio de 1989, o mandato de dirigente sindical instituído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pelo artigo 7º da Lei nº 13.883, de 18 de agosto de 2004,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outros afastamentos considerados como de efetivo exercício na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forma da legislação especifica;</w:t>
      </w:r>
    </w:p>
    <w:p w14:paraId="0EE7F996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VIII - tempo de exercício no cargo: o tempo cumprido no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cargo efetivo no qual se dará a aposentadoria, titularizado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pelo servidor na data imediatamente anterior à da concessão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benefício, independentemente do nível ou classe em que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se encontre;</w:t>
      </w:r>
    </w:p>
    <w:p w14:paraId="745EB7F2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IX - </w:t>
      </w:r>
      <w:proofErr w:type="gramStart"/>
      <w:r w:rsidRPr="00526F90">
        <w:rPr>
          <w:rFonts w:ascii="Arial" w:hAnsi="Arial" w:cs="Arial"/>
        </w:rPr>
        <w:t>tempo</w:t>
      </w:r>
      <w:proofErr w:type="gramEnd"/>
      <w:r w:rsidRPr="00526F90">
        <w:rPr>
          <w:rFonts w:ascii="Arial" w:hAnsi="Arial" w:cs="Arial"/>
        </w:rPr>
        <w:t xml:space="preserve"> de contribuição previdenciária: o tempo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contribuição aos regimes previdenciários obrigatórios, geral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 RPPS, aos quais esteve submetido o servidor, certificado na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forma da lei;</w:t>
      </w:r>
    </w:p>
    <w:p w14:paraId="70C3B18D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X - </w:t>
      </w:r>
      <w:proofErr w:type="gramStart"/>
      <w:r w:rsidRPr="00526F90">
        <w:rPr>
          <w:rFonts w:ascii="Arial" w:hAnsi="Arial" w:cs="Arial"/>
        </w:rPr>
        <w:t>remuneração</w:t>
      </w:r>
      <w:proofErr w:type="gramEnd"/>
      <w:r w:rsidRPr="00526F90">
        <w:rPr>
          <w:rFonts w:ascii="Arial" w:hAnsi="Arial" w:cs="Arial"/>
        </w:rPr>
        <w:t xml:space="preserve"> no cargo efetivo: o valor constituído pelos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vencimentos do cargo ou salário da função e pelas parcelas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que se incorporaram ou se tornaram permanentes na atividade,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acrescido dos adicionais de caráter individual e das vantagens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pessoais permanentes;</w:t>
      </w:r>
    </w:p>
    <w:p w14:paraId="1E7F6B21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XI - equilíbrio financeiro e atuarial: garantia de equivalência, a valor presente, entre o fluxo das receitas estimadas e das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despesas projetadas, apuradas atuarialmente, que, juntamente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 xml:space="preserve">com os bens, </w:t>
      </w:r>
      <w:r w:rsidRPr="00526F90">
        <w:rPr>
          <w:rFonts w:ascii="Arial" w:hAnsi="Arial" w:cs="Arial"/>
        </w:rPr>
        <w:lastRenderedPageBreak/>
        <w:t>direitos e ativos vinculados, comparados às obrigações assumidas, evidenciem a solvência e a liquidez do plano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benefícios;</w:t>
      </w:r>
    </w:p>
    <w:p w14:paraId="193DA30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XII - provisão matemática previdenciária: representa o total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dos recursos necessários ao pagamento dos compromissos dos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planos de benefícios, calculados atuarialmente, em determinada data, a valor presente, também conhecida como Passivo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Atuarial;</w:t>
      </w:r>
    </w:p>
    <w:p w14:paraId="6CA4662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XIII - avaliação atuarial: é o estudo técnico com base em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dados cadastrais dos servidores ativos e aposentados e seus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beneficiários, desenvolvido por profissional atuário, pelo menos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uma vez por ano, com o objetivo de dimensionar os compromissos futuros da Entidade Gestora Única do RPPS e quanto 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segurados e Entes Federativos devem contribuir para o Plano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Benefícios;</w:t>
      </w:r>
    </w:p>
    <w:p w14:paraId="79EF2CB2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XIV - prestações previdenciárias: a aposentadoria, em qualquer de suas modalidades, e a pensão por morte, que compõem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 conjunto de benefícios devidos pelo RPPS;</w:t>
      </w:r>
    </w:p>
    <w:p w14:paraId="67929CB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XV - limite máximo do salário de contribuição: corresponde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ao limite dos subsídios do Prefeito, fixado pelo artigo 14, inciso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VI, da Lei Orgânica do Município de São Paulo em 90,25% (noventa inteiros e vinte e cinco centésimos por cento) do subsídio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mensal, em espécie, de Ministro do Supremo Tribunal Federal,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para os que tenham sido admitidos como servidores efetivos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no Município de São Paulo até 27 de dezembro de 2018 e não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tenham aderido ao Regime de Previdência Complementar (RPC)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que trata a Lei nº 17.020, de 27 de dezembro de 2018, ou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ao teto do Regime Geral de Previdência Social (RGPS), nos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demais casos;</w:t>
      </w:r>
    </w:p>
    <w:p w14:paraId="7E93735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XVI - Entidade Gestora Única do RPPS dos Servidores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Município de São Paulo: Instituto de Previdência Municipal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São Paulo – IPREM, que é responsável pela concessão e manutenção dos benefícios, bem como pela garantia do equilíbrio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financeiro e atuarial, abrangidos todos os Poderes, Órgãos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Entidades Autárquicas e Fundacionais, que serão responsáveis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pelo seu financiamento;</w:t>
      </w:r>
    </w:p>
    <w:p w14:paraId="79BCE6C2" w14:textId="77777777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XVII - base de cálculo de contribuições mensais ao RPPS: 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valor utilizado para fins de incidência de contribuição ao RPPS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dos Servidores do Município de São Paulo que, na ausência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dessa informação, será presumida como sendo a remuneração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no cargo efetivo;</w:t>
      </w:r>
    </w:p>
    <w:p w14:paraId="5EEDA0F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XVIII - Regime de Previdência Complementar – RPC: o regime de previdência definido nos termos dos §§ 14 e 15 do artigo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40 da Constituição Federal e instituído no âmbito do Município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São Paulo pela Lei nº 17.020, de 27 de dezembro de 2018;</w:t>
      </w:r>
    </w:p>
    <w:p w14:paraId="5D458470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XIX - EPC: Entidade de Previdência Complementar contratada pelo Município de São Paulo, nos termos do art. 26 da Lei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17.020, de 27 de dezembro de 2018, para oferta do Plano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Previdência Complementar aos servidores públicos municipais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que aderiram ou vierem a aderir ao RPC.</w:t>
      </w:r>
    </w:p>
    <w:p w14:paraId="169893B9" w14:textId="77777777" w:rsidR="00C10D7E" w:rsidRDefault="00C10D7E" w:rsidP="00C10D7E">
      <w:pPr>
        <w:spacing w:after="0"/>
        <w:jc w:val="both"/>
        <w:rPr>
          <w:rFonts w:ascii="Arial" w:hAnsi="Arial" w:cs="Arial"/>
        </w:rPr>
      </w:pPr>
    </w:p>
    <w:p w14:paraId="4EF6B2EC" w14:textId="164AD33E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2º O disposto neste decreto aplica-se aos servidores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titulares de cargos efetivos da Câmara Municipal, do Tribunal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Contas do Município de São Paulo e aos Conselheiros deste.</w:t>
      </w:r>
    </w:p>
    <w:p w14:paraId="4F969E68" w14:textId="77777777" w:rsidR="008C7688" w:rsidRPr="00526F90" w:rsidRDefault="008C7688" w:rsidP="00C10D7E">
      <w:pPr>
        <w:spacing w:after="0"/>
        <w:jc w:val="both"/>
        <w:rPr>
          <w:rFonts w:ascii="Arial" w:hAnsi="Arial" w:cs="Arial"/>
        </w:rPr>
      </w:pPr>
    </w:p>
    <w:p w14:paraId="693AF9B3" w14:textId="7667DFBE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CAPÍTULO II</w:t>
      </w:r>
    </w:p>
    <w:p w14:paraId="168A2C6F" w14:textId="6047CE0D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DOS PRINCÍPIOS E CRITÉRIOS DE FINANCIAMENTO DO RPPS E DA SEGREGAÇÃO DE MASSAS</w:t>
      </w:r>
    </w:p>
    <w:p w14:paraId="3DB8B37F" w14:textId="77777777" w:rsidR="008C7688" w:rsidRPr="0029488A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4DD76116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3º O RPPS dos Servidores do Município de São Paulo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fica reorganizado e financiado mediante 2 (dois) planos de custeio, sendo um de repartição simples e outro de capitalização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no âmbito da Administração Municipal, de forma a cumprir 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caráter contributivo e solidário.</w:t>
      </w:r>
    </w:p>
    <w:p w14:paraId="0F69FB3B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5AB45CC3" w14:textId="71CAE2C1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4º Os fundos de natureza previdenciária referidos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no artigo 3º são incomunicáveis, dotados, cada um deles,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natureza pública, identidade fisco-contábil individual, com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destinação específica para o pagamento dos benefícios previdenciários correspondentes, não havendo qualquer hipótese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 xml:space="preserve">solidariedade, subsidiariedade ou </w:t>
      </w:r>
      <w:proofErr w:type="spellStart"/>
      <w:r w:rsidRPr="00526F90">
        <w:rPr>
          <w:rFonts w:ascii="Arial" w:hAnsi="Arial" w:cs="Arial"/>
        </w:rPr>
        <w:t>supletividade</w:t>
      </w:r>
      <w:proofErr w:type="spellEnd"/>
      <w:r w:rsidRPr="00526F90">
        <w:rPr>
          <w:rFonts w:ascii="Arial" w:hAnsi="Arial" w:cs="Arial"/>
        </w:rPr>
        <w:t xml:space="preserve"> entre eles.</w:t>
      </w:r>
    </w:p>
    <w:p w14:paraId="54578186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Os recursos, bens e haveres que compuserem os fundos de natureza previdenciária estarão afetados ao domínio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Município de São Paulo, sob gestão do IPREM e, em nenhuma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hipótese, poderão ser confundidos com o patrimônio da Entidade Gestora Única do RPPS dos Servidores do Município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São Paulo.</w:t>
      </w:r>
    </w:p>
    <w:p w14:paraId="3C10E5F8" w14:textId="6FD7B64F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lastRenderedPageBreak/>
        <w:t>§ 2º Os fundos de natureza previdenciária não poderão ser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objeto de penhora, arresto ou sequestro, sendo nula de pleno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direito a constituição de qualquer ônus sobre eles.</w:t>
      </w:r>
    </w:p>
    <w:p w14:paraId="4179F786" w14:textId="77777777" w:rsidR="008C7688" w:rsidRPr="00526F90" w:rsidRDefault="008C7688" w:rsidP="00C10D7E">
      <w:pPr>
        <w:spacing w:after="0"/>
        <w:jc w:val="both"/>
        <w:rPr>
          <w:rFonts w:ascii="Arial" w:hAnsi="Arial" w:cs="Arial"/>
        </w:rPr>
      </w:pPr>
    </w:p>
    <w:p w14:paraId="6F533155" w14:textId="77777777" w:rsidR="00C10D7E" w:rsidRPr="0029488A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CAPÍTULO III</w:t>
      </w:r>
    </w:p>
    <w:p w14:paraId="65988CB4" w14:textId="7F19AF36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DO FUNDO FINANCEIRO</w:t>
      </w:r>
    </w:p>
    <w:p w14:paraId="17639B2A" w14:textId="77777777" w:rsidR="008C7688" w:rsidRPr="0029488A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285AB4ED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5º O Fundo Financeiro – FUNFIN, criado nos termos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artigo 36 das Disposições Gerais e Transitórias da Lei Orgânica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Município de São Paulo, detém a responsabilidade de gerir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os recursos a este vinculados, para o custeio dos benefícios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previdenciários aos segurados vinculados ao RPPS dos Servidores do Município de São Paulo, e seus dependentes, que,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cumulativamente:</w:t>
      </w:r>
    </w:p>
    <w:p w14:paraId="3ADBB247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 – </w:t>
      </w:r>
      <w:proofErr w:type="gramStart"/>
      <w:r w:rsidRPr="00526F90">
        <w:rPr>
          <w:rFonts w:ascii="Arial" w:hAnsi="Arial" w:cs="Arial"/>
        </w:rPr>
        <w:t>tenham</w:t>
      </w:r>
      <w:proofErr w:type="gramEnd"/>
      <w:r w:rsidRPr="00526F90">
        <w:rPr>
          <w:rFonts w:ascii="Arial" w:hAnsi="Arial" w:cs="Arial"/>
        </w:rPr>
        <w:t xml:space="preserve"> sido admitidos como servidores efetivos no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Município de São Paulo até 27 de dezembro de 2018;</w:t>
      </w:r>
    </w:p>
    <w:p w14:paraId="195320E4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II – </w:t>
      </w:r>
      <w:proofErr w:type="gramStart"/>
      <w:r w:rsidRPr="00526F90">
        <w:rPr>
          <w:rFonts w:ascii="Arial" w:hAnsi="Arial" w:cs="Arial"/>
        </w:rPr>
        <w:t>tenham</w:t>
      </w:r>
      <w:proofErr w:type="gramEnd"/>
      <w:r w:rsidRPr="00526F90">
        <w:rPr>
          <w:rFonts w:ascii="Arial" w:hAnsi="Arial" w:cs="Arial"/>
        </w:rPr>
        <w:t xml:space="preserve"> nascido após 31 de dezembro de 1953;</w:t>
      </w:r>
    </w:p>
    <w:p w14:paraId="25218F2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III - não tenham aderido à previdência complementar.</w:t>
      </w:r>
    </w:p>
    <w:p w14:paraId="137E0AE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Parágrafo único. O FUFIN terá efetividade em termos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gestão administrativo-previdenciária, financeira, orçamentária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contábil a partir de 18 de março de 2022.</w:t>
      </w:r>
    </w:p>
    <w:p w14:paraId="4D6A0259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65755F83" w14:textId="63444723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6º O FUNFIN é financiado por Repartição Simples pelas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contribuições a serem pagas pela Administração Municipal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Direta, Autarquias, Fundações, Câmara Municipal de São Paulo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 pelo Tribunal de Contas do Município de São Paulo e pelos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respectivos servidores ativos, aposentados e pensionistas, sem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objetivo de acumulação de recursos, sendo seus Planos de Custeio e de Benefícios calculados atuarialmente.</w:t>
      </w:r>
    </w:p>
    <w:p w14:paraId="62DE20BF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As insuficiências financeiras do FUNFIN serão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responsabilidade dos Poderes Executivo e Legislativo, rateadas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proporcionalmente na razão do déficit financeiro originado por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cada Poder e cada Órgão/Entidade da Administração Direta,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Autárquica e Fundacional.</w:t>
      </w:r>
    </w:p>
    <w:p w14:paraId="7E9B1866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O Município de São Paulo poderá implementar, mediante decreto, contribuição extraordinária patronal, até o limite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duas vezes a alíquota vigente para a contribuição patronal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ordinária, para redução do déficit atuarial do FUNFIN.</w:t>
      </w:r>
    </w:p>
    <w:p w14:paraId="62F60E6D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1F03F92B" w14:textId="76E8FB1A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7º O FUNFIN tem como fontes de financiamento:</w:t>
      </w:r>
    </w:p>
    <w:p w14:paraId="767AA0B0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 - </w:t>
      </w:r>
      <w:proofErr w:type="gramStart"/>
      <w:r w:rsidRPr="00526F90">
        <w:rPr>
          <w:rFonts w:ascii="Arial" w:hAnsi="Arial" w:cs="Arial"/>
        </w:rPr>
        <w:t>contribuições</w:t>
      </w:r>
      <w:proofErr w:type="gramEnd"/>
      <w:r w:rsidRPr="00526F90">
        <w:rPr>
          <w:rFonts w:ascii="Arial" w:hAnsi="Arial" w:cs="Arial"/>
        </w:rPr>
        <w:t xml:space="preserve"> a cargo da Administração Direta, Autarquias, Fundações, Tribunal de Contas do Município de São Paulo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 Câmara Municipal;</w:t>
      </w:r>
    </w:p>
    <w:p w14:paraId="5973775F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II - </w:t>
      </w:r>
      <w:proofErr w:type="gramStart"/>
      <w:r w:rsidRPr="00526F90">
        <w:rPr>
          <w:rFonts w:ascii="Arial" w:hAnsi="Arial" w:cs="Arial"/>
        </w:rPr>
        <w:t>contribuições</w:t>
      </w:r>
      <w:proofErr w:type="gramEnd"/>
      <w:r w:rsidRPr="00526F90">
        <w:rPr>
          <w:rFonts w:ascii="Arial" w:hAnsi="Arial" w:cs="Arial"/>
        </w:rPr>
        <w:t xml:space="preserve"> dos servidores ativos, dos aposentados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dos pensionistas;</w:t>
      </w:r>
    </w:p>
    <w:p w14:paraId="3DB7660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III - aportes recebidos nos termos do § 1º do artigo 6º deste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decreto, para cobertura de insuficiências financeiras;</w:t>
      </w:r>
    </w:p>
    <w:p w14:paraId="3FD217AC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IV - </w:t>
      </w:r>
      <w:proofErr w:type="gramStart"/>
      <w:r w:rsidRPr="00526F90">
        <w:rPr>
          <w:rFonts w:ascii="Arial" w:hAnsi="Arial" w:cs="Arial"/>
        </w:rPr>
        <w:t>doações</w:t>
      </w:r>
      <w:proofErr w:type="gramEnd"/>
      <w:r w:rsidRPr="00526F90">
        <w:rPr>
          <w:rFonts w:ascii="Arial" w:hAnsi="Arial" w:cs="Arial"/>
        </w:rPr>
        <w:t>, subvenções e legados;</w:t>
      </w:r>
    </w:p>
    <w:p w14:paraId="79E3085C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V - </w:t>
      </w:r>
      <w:proofErr w:type="gramStart"/>
      <w:r w:rsidRPr="00526F90">
        <w:rPr>
          <w:rFonts w:ascii="Arial" w:hAnsi="Arial" w:cs="Arial"/>
        </w:rPr>
        <w:t>receitas</w:t>
      </w:r>
      <w:proofErr w:type="gramEnd"/>
      <w:r w:rsidRPr="00526F90">
        <w:rPr>
          <w:rFonts w:ascii="Arial" w:hAnsi="Arial" w:cs="Arial"/>
        </w:rPr>
        <w:t xml:space="preserve"> decorrentes de aplicações financeiras e receitas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patrimoniais;</w:t>
      </w:r>
    </w:p>
    <w:p w14:paraId="15C49A5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VI - </w:t>
      </w:r>
      <w:proofErr w:type="gramStart"/>
      <w:r w:rsidRPr="00526F90">
        <w:rPr>
          <w:rFonts w:ascii="Arial" w:hAnsi="Arial" w:cs="Arial"/>
        </w:rPr>
        <w:t>valores</w:t>
      </w:r>
      <w:proofErr w:type="gramEnd"/>
      <w:r w:rsidRPr="00526F90">
        <w:rPr>
          <w:rFonts w:ascii="Arial" w:hAnsi="Arial" w:cs="Arial"/>
        </w:rPr>
        <w:t xml:space="preserve"> recebidos a título de compensação financeira,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em razão do disposto nos §§ 9º e 9º-A do artigo 201 da Constituição Federal;</w:t>
      </w:r>
    </w:p>
    <w:p w14:paraId="32612105" w14:textId="149460B7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VII - demais dotações previstas no orçamento municipal.</w:t>
      </w:r>
    </w:p>
    <w:p w14:paraId="1B4EFC4A" w14:textId="77777777" w:rsidR="008C7688" w:rsidRPr="00526F90" w:rsidRDefault="008C7688" w:rsidP="00C10D7E">
      <w:pPr>
        <w:spacing w:after="0"/>
        <w:jc w:val="both"/>
        <w:rPr>
          <w:rFonts w:ascii="Arial" w:hAnsi="Arial" w:cs="Arial"/>
        </w:rPr>
      </w:pPr>
    </w:p>
    <w:p w14:paraId="533C7F80" w14:textId="77777777" w:rsidR="00C10D7E" w:rsidRPr="0029488A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CAPÍTULO IV</w:t>
      </w:r>
    </w:p>
    <w:p w14:paraId="52F444AA" w14:textId="40315203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DO FUNDO PREVIDENCIÁRIO</w:t>
      </w:r>
    </w:p>
    <w:p w14:paraId="3F242098" w14:textId="77777777" w:rsidR="008C7688" w:rsidRPr="0029488A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7FFB0E90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8º O Fundo Previdenciário – FUNPREV, criado nos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termos do artigo 36 das Disposições Gerais e Transitórias da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Lei Orgânica do Município de São Paulo, detém a responsabilidade de gerir os recursos a este vinculados, para o custeio dos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benefícios previdenciários aos segurados vinculados ao RPPS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dos Servidores do Município de São Paulo e seus dependentes,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desde que o servidor:</w:t>
      </w:r>
    </w:p>
    <w:p w14:paraId="5D6A9E3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 – </w:t>
      </w:r>
      <w:proofErr w:type="gramStart"/>
      <w:r w:rsidRPr="00526F90">
        <w:rPr>
          <w:rFonts w:ascii="Arial" w:hAnsi="Arial" w:cs="Arial"/>
        </w:rPr>
        <w:t>tenha</w:t>
      </w:r>
      <w:proofErr w:type="gramEnd"/>
      <w:r w:rsidRPr="00526F90">
        <w:rPr>
          <w:rFonts w:ascii="Arial" w:hAnsi="Arial" w:cs="Arial"/>
        </w:rPr>
        <w:t xml:space="preserve"> sido admitido como servidor efetivo no Município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São Paulo depois de 27 de dezembro de 2018;</w:t>
      </w:r>
    </w:p>
    <w:p w14:paraId="5E44F0E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lastRenderedPageBreak/>
        <w:t xml:space="preserve">II – </w:t>
      </w:r>
      <w:proofErr w:type="gramStart"/>
      <w:r w:rsidRPr="00526F90">
        <w:rPr>
          <w:rFonts w:ascii="Arial" w:hAnsi="Arial" w:cs="Arial"/>
        </w:rPr>
        <w:t>tenha</w:t>
      </w:r>
      <w:proofErr w:type="gramEnd"/>
      <w:r w:rsidRPr="00526F90">
        <w:rPr>
          <w:rFonts w:ascii="Arial" w:hAnsi="Arial" w:cs="Arial"/>
        </w:rPr>
        <w:t xml:space="preserve"> nascido até 31 de dezembro de 1953, independentemente da data de admissão como servidor efetivo no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Município de São Paulo; ou</w:t>
      </w:r>
    </w:p>
    <w:p w14:paraId="15DAEC52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III - tenha aderido ou venha a aderir à previdência complementar independentemente da idade e data de admissão como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servidor efetivo no Município de São Paulo.</w:t>
      </w:r>
    </w:p>
    <w:p w14:paraId="61259FA3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0AA8B8D2" w14:textId="68034973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9º O FUNPREV é financiado pelo regime de capitalização, pelas contribuições a serem pagas pela Administração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Direta, Autarquias, Fundações, Tribunal de Contas do Município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São Paulo e pela Câmara Municipal e respectivos servidores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ativos, aposentados e pensionistas, e tem o objetivo de acumulação dos recursos necessários e suficientes para o custeio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correspondente Plano de Benefícios, calculado atuarialmente.</w:t>
      </w:r>
    </w:p>
    <w:p w14:paraId="05C6F82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As eventuais insuficiências financeiras do FUNPREV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serão de responsabilidade dos Poderes Executivo e Legislativo,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rateadas proporcionalmente na razão do déficit financeiro originado por cada Poder e cada Órgão da Administração Direta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Entidades da Administração Indireta.</w:t>
      </w:r>
    </w:p>
    <w:p w14:paraId="3D2ABBEC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O déficit financeiro de que trata o § 1º é definido pelo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resultado negativo apurado do confronto das despesas totais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com benefícios frente às receitas previstas no artigo 10.</w:t>
      </w:r>
    </w:p>
    <w:p w14:paraId="2B7818B7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3º O recurso para cobertura de eventual insuficiência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financeira será transferido pela Prefeitura, mantido o registro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segregado dos valores de responsabilidade da Câmara,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Tribunal de Contas do Município, para fins de controle, registro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 transparência.</w:t>
      </w:r>
    </w:p>
    <w:p w14:paraId="3958DF00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4º Ocorrendo déficit financeiro e atuarial, o Município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São Paulo deverá implementar plano de equacionamento desse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déficit por intermédio de alíquotas extraordinárias do Ente,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dos servidores, dos aposentados e dos pensionistas, mediante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respectiva lei.</w:t>
      </w:r>
    </w:p>
    <w:p w14:paraId="216FD785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5º No caso do plano de equacionamento do déficit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atuarial por intermédio apenas de contribuição extraordinária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patronal, até o limite de duas vezes a alíquota vigente para 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contribuição patronal ordinária, o Município de São Paulo poderá implementar o plano mediante decreto.</w:t>
      </w:r>
    </w:p>
    <w:p w14:paraId="2DD14F9B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5AABDEF5" w14:textId="7B6A086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10. O FUNPREV tem como fontes de financiamento:</w:t>
      </w:r>
    </w:p>
    <w:p w14:paraId="0E954E7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 - </w:t>
      </w:r>
      <w:proofErr w:type="gramStart"/>
      <w:r w:rsidRPr="00526F90">
        <w:rPr>
          <w:rFonts w:ascii="Arial" w:hAnsi="Arial" w:cs="Arial"/>
        </w:rPr>
        <w:t>contribuições</w:t>
      </w:r>
      <w:proofErr w:type="gramEnd"/>
      <w:r w:rsidRPr="00526F90">
        <w:rPr>
          <w:rFonts w:ascii="Arial" w:hAnsi="Arial" w:cs="Arial"/>
        </w:rPr>
        <w:t xml:space="preserve"> a cargo da Administração Direta, Autarquias, Fundações, do Tribunal de Contas do Município de São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Paulo e da Câmara Municipal, bem como aportes para cobertura do déficit atuarial ou financeiro;</w:t>
      </w:r>
    </w:p>
    <w:p w14:paraId="10EF456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II - </w:t>
      </w:r>
      <w:proofErr w:type="gramStart"/>
      <w:r w:rsidRPr="00526F90">
        <w:rPr>
          <w:rFonts w:ascii="Arial" w:hAnsi="Arial" w:cs="Arial"/>
        </w:rPr>
        <w:t>contribuições</w:t>
      </w:r>
      <w:proofErr w:type="gramEnd"/>
      <w:r w:rsidRPr="00526F90">
        <w:rPr>
          <w:rFonts w:ascii="Arial" w:hAnsi="Arial" w:cs="Arial"/>
        </w:rPr>
        <w:t xml:space="preserve"> dos servidores ativos, dos aposentados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dos pensionistas;</w:t>
      </w:r>
    </w:p>
    <w:p w14:paraId="46466007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III - doações, subvenções e legados;</w:t>
      </w:r>
    </w:p>
    <w:p w14:paraId="14DEBDB1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IV - </w:t>
      </w:r>
      <w:proofErr w:type="gramStart"/>
      <w:r w:rsidRPr="00526F90">
        <w:rPr>
          <w:rFonts w:ascii="Arial" w:hAnsi="Arial" w:cs="Arial"/>
        </w:rPr>
        <w:t>receitas</w:t>
      </w:r>
      <w:proofErr w:type="gramEnd"/>
      <w:r w:rsidRPr="00526F90">
        <w:rPr>
          <w:rFonts w:ascii="Arial" w:hAnsi="Arial" w:cs="Arial"/>
        </w:rPr>
        <w:t xml:space="preserve"> decorrentes de aplicações financeiras e receitas patrimoniais;</w:t>
      </w:r>
    </w:p>
    <w:p w14:paraId="401FFE47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V - </w:t>
      </w:r>
      <w:proofErr w:type="gramStart"/>
      <w:r w:rsidRPr="00526F90">
        <w:rPr>
          <w:rFonts w:ascii="Arial" w:hAnsi="Arial" w:cs="Arial"/>
        </w:rPr>
        <w:t>valores</w:t>
      </w:r>
      <w:proofErr w:type="gramEnd"/>
      <w:r w:rsidRPr="00526F90">
        <w:rPr>
          <w:rFonts w:ascii="Arial" w:hAnsi="Arial" w:cs="Arial"/>
        </w:rPr>
        <w:t xml:space="preserve"> recebidos a título de compensação financeira,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em razão do disposto nos §§ 9º a 9º-A do artigo 201 da Constituição Federal;</w:t>
      </w:r>
    </w:p>
    <w:p w14:paraId="266AAE81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VI - </w:t>
      </w:r>
      <w:proofErr w:type="gramStart"/>
      <w:r w:rsidRPr="00526F90">
        <w:rPr>
          <w:rFonts w:ascii="Arial" w:hAnsi="Arial" w:cs="Arial"/>
        </w:rPr>
        <w:t>resultado</w:t>
      </w:r>
      <w:proofErr w:type="gramEnd"/>
      <w:r w:rsidRPr="00526F90">
        <w:rPr>
          <w:rFonts w:ascii="Arial" w:hAnsi="Arial" w:cs="Arial"/>
        </w:rPr>
        <w:t xml:space="preserve"> das aplicações e investimentos realizados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com os respectivos recursos;</w:t>
      </w:r>
    </w:p>
    <w:p w14:paraId="65B553FE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VII - ativos imobiliários e seus rendimentos, como aluguéis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 outros rendimentos derivados dos bens a ele vinculados,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inclusive os decorrentes de alienações;</w:t>
      </w:r>
    </w:p>
    <w:p w14:paraId="78641BE6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VIII - produto decorrente de receitas de privatizações, alienações de ações preferenciais e ordinárias que o Município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São Paulo, suas Autarquias e Fundações possuam no capital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empresas e quaisquer outros ativos que tenham sido destinados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ao Fundo Previdenciário;</w:t>
      </w:r>
    </w:p>
    <w:p w14:paraId="338F4496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IX - </w:t>
      </w:r>
      <w:proofErr w:type="gramStart"/>
      <w:r w:rsidRPr="00526F90">
        <w:rPr>
          <w:rFonts w:ascii="Arial" w:hAnsi="Arial" w:cs="Arial"/>
        </w:rPr>
        <w:t>recursos</w:t>
      </w:r>
      <w:proofErr w:type="gramEnd"/>
      <w:r w:rsidRPr="00526F90">
        <w:rPr>
          <w:rFonts w:ascii="Arial" w:hAnsi="Arial" w:cs="Arial"/>
        </w:rPr>
        <w:t xml:space="preserve"> provenientes de contratos, convênios ou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quaisquer outros acordos, incluindo antecipações, firmados com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 União ou outros organismos, inclusive internacionais;</w:t>
      </w:r>
    </w:p>
    <w:p w14:paraId="1A46F60D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X - </w:t>
      </w:r>
      <w:proofErr w:type="gramStart"/>
      <w:r w:rsidRPr="00526F90">
        <w:rPr>
          <w:rFonts w:ascii="Arial" w:hAnsi="Arial" w:cs="Arial"/>
        </w:rPr>
        <w:t>recebíveis</w:t>
      </w:r>
      <w:proofErr w:type="gramEnd"/>
      <w:r w:rsidRPr="00526F90">
        <w:rPr>
          <w:rFonts w:ascii="Arial" w:hAnsi="Arial" w:cs="Arial"/>
        </w:rPr>
        <w:t>, direitos a crédito, direitos a título, concessões, direitos de uso de solo, que lhe tenham sido destinados;</w:t>
      </w:r>
    </w:p>
    <w:p w14:paraId="2F5A161C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XI - participações em fundos ou receitas de que seja titular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 Município de São Paulo e lhe tenham sido destinados;</w:t>
      </w:r>
    </w:p>
    <w:p w14:paraId="2E0EEB4B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XII - recursos advindos da amortização de financiamentos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imobiliários eventualmente realizados pelo IPREM;</w:t>
      </w:r>
    </w:p>
    <w:p w14:paraId="0D655BC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XIII - demais bens e recursos eventuais que lhes forem destinados e incorporados, inclusive eventuais aportes do Tesouro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Municipal para cobertura de despesas administrativas de estruturação de investimentos e monetização de ativos;</w:t>
      </w:r>
    </w:p>
    <w:p w14:paraId="047F0910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lastRenderedPageBreak/>
        <w:t>XIV - receitas decorrentes do aporte do imposto de renda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retido pertencente ao Município desde a promulgação da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Emenda nº 41 à Lei Orgânica do Município de São Paulo até 31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dezembro de 2055;</w:t>
      </w:r>
    </w:p>
    <w:p w14:paraId="188B5287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XV - </w:t>
      </w:r>
      <w:proofErr w:type="gramStart"/>
      <w:r w:rsidRPr="00526F90">
        <w:rPr>
          <w:rFonts w:ascii="Arial" w:hAnsi="Arial" w:cs="Arial"/>
        </w:rPr>
        <w:t>demais</w:t>
      </w:r>
      <w:proofErr w:type="gramEnd"/>
      <w:r w:rsidRPr="00526F90">
        <w:rPr>
          <w:rFonts w:ascii="Arial" w:hAnsi="Arial" w:cs="Arial"/>
        </w:rPr>
        <w:t xml:space="preserve"> dotações previstas no orçamento municipal.</w:t>
      </w:r>
    </w:p>
    <w:p w14:paraId="33E9C2DC" w14:textId="51E7AE45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Parágrafo único. As aplicações e investimentos efetuados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com os recursos dos fundos com finalidade previdenciária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submeter-se-ão aos princípios da segurança, rentabilidade, liquidez e economicidade, em observância à legislação normativa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geral que dispõe sobre as aplicações dos recursos do RPPS dos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Servidores do Município de São Paulo em conformidade com 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diretrizes estabelecidas na sua Política de Investimento.</w:t>
      </w:r>
    </w:p>
    <w:p w14:paraId="4015796A" w14:textId="77777777" w:rsidR="008C7688" w:rsidRPr="00526F90" w:rsidRDefault="008C7688" w:rsidP="00C10D7E">
      <w:pPr>
        <w:spacing w:after="0"/>
        <w:jc w:val="both"/>
        <w:rPr>
          <w:rFonts w:ascii="Arial" w:hAnsi="Arial" w:cs="Arial"/>
        </w:rPr>
      </w:pPr>
    </w:p>
    <w:p w14:paraId="29E54625" w14:textId="77777777" w:rsidR="00C10D7E" w:rsidRPr="0029488A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CAPÍTULO V</w:t>
      </w:r>
    </w:p>
    <w:p w14:paraId="5BC0B336" w14:textId="12DFA403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DA EXECUÇÃO DO PLANO DE CUSTEIO</w:t>
      </w:r>
    </w:p>
    <w:p w14:paraId="28A3CC07" w14:textId="77777777" w:rsidR="008C7688" w:rsidRPr="0029488A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0AA7FA2F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11. O Plano de Custeio do RPPS dos Servidores do Município de São Paulo será estabelecido com base em avaliação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atuarial anual, composto das fontes de recursos previstas no §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2º deste artigo e nos artigos 7º e 10 deste decreto, ou em lei específica nas hipóteses de planos de equacionamento de déficits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atuariais que instituam contribuição extraordinária:</w:t>
      </w:r>
    </w:p>
    <w:p w14:paraId="69358F3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 - </w:t>
      </w:r>
      <w:proofErr w:type="gramStart"/>
      <w:r w:rsidRPr="00526F90">
        <w:rPr>
          <w:rFonts w:ascii="Arial" w:hAnsi="Arial" w:cs="Arial"/>
        </w:rPr>
        <w:t>dos</w:t>
      </w:r>
      <w:proofErr w:type="gramEnd"/>
      <w:r w:rsidRPr="00526F90">
        <w:rPr>
          <w:rFonts w:ascii="Arial" w:hAnsi="Arial" w:cs="Arial"/>
        </w:rPr>
        <w:t xml:space="preserve"> servidores públicos ativos, dos aposentados e dos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pensionistas, nos termos dos §§ 1º-B e 1º-C do artigo 149 da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Constituição Federal, observado o disposto no inciso X do § 22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seu artigo 40; ou</w:t>
      </w:r>
    </w:p>
    <w:p w14:paraId="46C38539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II - </w:t>
      </w:r>
      <w:proofErr w:type="gramStart"/>
      <w:r w:rsidRPr="00526F90">
        <w:rPr>
          <w:rFonts w:ascii="Arial" w:hAnsi="Arial" w:cs="Arial"/>
        </w:rPr>
        <w:t>devida</w:t>
      </w:r>
      <w:proofErr w:type="gramEnd"/>
      <w:r w:rsidRPr="00526F90">
        <w:rPr>
          <w:rFonts w:ascii="Arial" w:hAnsi="Arial" w:cs="Arial"/>
        </w:rPr>
        <w:t xml:space="preserve"> pelo Município de São Paulo, inclusive Poder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Legislativo, de suas Autarquias e de suas Fundações, além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limite de duas vezes a alíquota vigente para a contribuição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patronal ordinária.</w:t>
      </w:r>
    </w:p>
    <w:p w14:paraId="55DAB28C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O Plano de Custeio, definido a partir da avaliação atuarial anual, será submetido ao Conselho Deliberativo do IPREM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para homologação e encaminhamento de soluções para eventuais déficits apurados, observando a legislação em vigor, bem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como a capacidade orçamentária, financeira e fiscal do Município de São Paulo na perspectiva de curto, médio e longo prazos.</w:t>
      </w:r>
    </w:p>
    <w:p w14:paraId="420092B4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Na hipótese de déficit atuarial no RPPS dos Servidores do Município de São Paulo, o Município poderá instituir,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por meio de decreto, contribuição extraordinária devida pelo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Município de São Paulo, inclusive Poder Legislativo, de suas Autarquias e de suas Fundações, até o limite de duas vezes a alíquota vigente para a contribuição patronal ordinária devida ao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respectivo Fundo que for objeto do plano de equacionamento.</w:t>
      </w:r>
    </w:p>
    <w:p w14:paraId="04647640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2B08E82C" w14:textId="2ED6E03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12. As despesas administrativas do IPREM, enquanto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não criada Taxa de Administração a cargo do RPPS dos Servidores do Município de São Paulo, serão de responsabilidade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Tesouro Municipal, em cada competência de ocorrência,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observada a proporcionalidade das despesas entre os Poderes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Executivo e Legislativo.</w:t>
      </w:r>
    </w:p>
    <w:p w14:paraId="0FBF9F3A" w14:textId="1D1927AE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Parágrafo único. A proporcionalidade de que trata o “caput” será determinada pelo valor total dos benefícios pagos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mensalmente.</w:t>
      </w:r>
    </w:p>
    <w:p w14:paraId="6913FB0D" w14:textId="77777777" w:rsidR="008C7688" w:rsidRPr="00526F90" w:rsidRDefault="008C7688" w:rsidP="00C10D7E">
      <w:pPr>
        <w:spacing w:after="0"/>
        <w:jc w:val="both"/>
        <w:rPr>
          <w:rFonts w:ascii="Arial" w:hAnsi="Arial" w:cs="Arial"/>
        </w:rPr>
      </w:pPr>
    </w:p>
    <w:p w14:paraId="454C333C" w14:textId="77777777" w:rsidR="00C10D7E" w:rsidRPr="0029488A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CAPÍTULO VI</w:t>
      </w:r>
    </w:p>
    <w:p w14:paraId="1756635C" w14:textId="3E930E72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DA REALIZAÇÃO DAS DESPESAS E DA CONTABILIZAÇÃO</w:t>
      </w:r>
    </w:p>
    <w:p w14:paraId="2A9DF465" w14:textId="77777777" w:rsidR="008C7688" w:rsidRPr="0029488A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682E7CBD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13. O FUNFIN e o FUNPREV terão gestão orçamentária,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financeira e contábil dos recursos e das obrigações correspondentes segregadas entre si.</w:t>
      </w:r>
    </w:p>
    <w:p w14:paraId="5A7440F7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O FUNFIN e o FUNPREV são desprovidos de personalidade jurídica e devem ser dotados de registro individualizado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no Cadastro Nacional de Pessoa Jurídica – CNPJ.</w:t>
      </w:r>
    </w:p>
    <w:p w14:paraId="38ED298F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As contas do FUNFIN e do FUNPREV, inclusive as bancárias, serão distintas da conta do Tesouro Municipal.</w:t>
      </w:r>
    </w:p>
    <w:p w14:paraId="7D602704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3º Os ativos financeiros do FUNFIN e do FUNPREV serão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utilizados exclusivamente para o pagamento dos benefícios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previdenciários aos servidores e aos seus dependentes.</w:t>
      </w:r>
    </w:p>
    <w:p w14:paraId="6CC5BD0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lastRenderedPageBreak/>
        <w:t>§ 4º As reservas financeiras do FUNFIN e do FUNPREV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serão aplicadas, diretamente ou por intermédio de instituições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especializadas, contratadas pelo RPPS dos Servidores do Município de São Paulo, observadas as diretrizes dadas pelo Conselho Deliberativo do IPREM, as normas emanadas do Conselho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Monetário Nacional - CMN e pela Secretaria de Previdência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Ministério do Trabalho e Previdência - SPREV, e destinadas ao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pagamento dos benefícios previdenciários aos seus segurados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aos seus dependentes.</w:t>
      </w:r>
    </w:p>
    <w:p w14:paraId="3A639883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78F0FFF7" w14:textId="08B59D63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14. A execução das despesas correntes e de capital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FUNFIN e do FUNPREV ficam a cargo do IPREM.</w:t>
      </w:r>
    </w:p>
    <w:p w14:paraId="5098ABE1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A execução orçamentária e a prestação de contas anuais do FUNFIN e do FUNPREV obedecerão às normas legais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controle e de administração financeira adotadas pelo Município.</w:t>
      </w:r>
    </w:p>
    <w:p w14:paraId="0C06A80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O FUNFIN e o FUNPREV terão contabilidade própria,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em cujo plano de contas serão discriminadas as receitas realizadas, as despesas incorridas e as reservas, de forma a possibilitar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 acompanhamento individualizado das suas situações financeiras e atuariais.</w:t>
      </w:r>
    </w:p>
    <w:p w14:paraId="76693E2D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3º O saldo positivo do FUNFIN e do FUNPREV, apurado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em balanço ao final de cada exercício financeiro, será transferido para o exercício seguinte, a crédito dos respectivos Fundos,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constituindo-se nas suas reservas financeiras.</w:t>
      </w:r>
    </w:p>
    <w:p w14:paraId="0CB675BE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3E834D8B" w14:textId="19DEA040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15. O RPPS dos Servidores do Município de São Paulo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somente pode aplicar recursos em carteira administrativa ou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em cotas de fundo de investimento geridos por instituições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financeiras autorizadas a funcionar no país pelo Banco Central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Brasil.</w:t>
      </w:r>
    </w:p>
    <w:p w14:paraId="4E42977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Apenas as instituições que atendam critérios definidos em ato normativo do CMN ou da SPREV poderão receber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aplicações de recursos do RPPS dos Servidores do Município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São Paulo.</w:t>
      </w:r>
    </w:p>
    <w:p w14:paraId="6BB8FB54" w14:textId="4ECFC03B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O IPREM, desde que aprovado pelo seu Conselho Deliberativo, poderá estabelecer critérios de governança adicionais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para credenciamento de instituições financeiras para aplicações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recursos do RPPS dos Servidores do Município de São Paulo.</w:t>
      </w:r>
    </w:p>
    <w:p w14:paraId="130E78D8" w14:textId="77777777" w:rsidR="008C7688" w:rsidRPr="00526F90" w:rsidRDefault="008C7688" w:rsidP="00C10D7E">
      <w:pPr>
        <w:spacing w:after="0"/>
        <w:jc w:val="both"/>
        <w:rPr>
          <w:rFonts w:ascii="Arial" w:hAnsi="Arial" w:cs="Arial"/>
        </w:rPr>
      </w:pPr>
    </w:p>
    <w:p w14:paraId="328EBC94" w14:textId="77777777" w:rsidR="00C10D7E" w:rsidRPr="0029488A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CAPÍTULO VII</w:t>
      </w:r>
    </w:p>
    <w:p w14:paraId="28E5455F" w14:textId="2D3EAF0B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9488A">
        <w:rPr>
          <w:rFonts w:ascii="Arial" w:hAnsi="Arial" w:cs="Arial"/>
          <w:b/>
          <w:bCs/>
        </w:rPr>
        <w:t>DO EQUACIONAMENTO DO DÉFICIT</w:t>
      </w:r>
    </w:p>
    <w:p w14:paraId="58CDF1CA" w14:textId="77777777" w:rsidR="008C7688" w:rsidRPr="0029488A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7EA30B8D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16. Atendido o disposto neste artigo, o Município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destinará patrimônio imobiliário e direitos ao FUNPREV, até 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montante total que corresponda ao passivo atuarial do FUNFIN.</w:t>
      </w:r>
    </w:p>
    <w:p w14:paraId="4FFF0959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O Poder Executivo poderá promover a transferência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imóveis dominicais e de uso especial, além de outros bens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direitos patrimoniais ao FUNPREV, inclusive mediante a entrega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bem sem alienação da propriedade, para exploração de sua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utilidade econômica por meio de direito de uso, usufruto ou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superfície, incluído o espaço aéreo e subterrâneo, para fins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cobertura do passivo citado no “caput” deste artigo.</w:t>
      </w:r>
    </w:p>
    <w:p w14:paraId="06166F2E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O Poder Executivo deve entregar à Câmara Municipal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São Paulo, para fins de controle, a relação dos bens e direitos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transferidos ao FUNPREV e de todos os dados envolvendo 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operação, no prazo de 30 (trinta) dias após a efetivação da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transferência.</w:t>
      </w:r>
    </w:p>
    <w:p w14:paraId="25B3F501" w14:textId="77777777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3º Os bens de uso especial transferidos pelo Poder Executivo, utilizados por órgãos do Município de São Paulo, enquanto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permanecerem nesta condição, não poderão ser alienados pelo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FUNPREV, permitida a sua utilização para geração de renda.</w:t>
      </w:r>
    </w:p>
    <w:p w14:paraId="03CAF12C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4º No caso de transferência de bens dominicais, ficam 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IPREM e o FUNPREV autorizados a promover a alienação dos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bens imóveis recebidos.</w:t>
      </w:r>
    </w:p>
    <w:p w14:paraId="1B92D53E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5º Os ativos aportados devem ser contabilizados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acordo com sua perspectiva de geração de recursos financeiros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ao longo do tempo e trazidos a valor presente com base nas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mesmas taxas utilizadas na avaliação atuarial ou de eventuais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taxas de descontos específicas do perfil de cada ativo, se estas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forem superiores.</w:t>
      </w:r>
    </w:p>
    <w:p w14:paraId="6B0B5E19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6º A contabilização de que trata o § 5º, quando se tratar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imóvel dominical, poderá se dar pelo valor patrimonial.</w:t>
      </w:r>
    </w:p>
    <w:p w14:paraId="77E6EB1D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2E25D63A" w14:textId="6FC1C672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17. A vinculação de bens e direitos ao FUNPREV, nos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termos do art. 16 deste decreto, depende da aceitação pelo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IPREM do patrimônio transferido e far-se-á em caráter incondicional após a respectiva formalização, vedada ao Município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qualquer reivindicação ou reversão posterior do ato de cessão,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excepcionada a anulação por ilegalidade.</w:t>
      </w:r>
    </w:p>
    <w:p w14:paraId="7C982D55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Caberá ao IPREM, após receber a relação com oferta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patrimônio, analisar o rol de bens apresentados e submeter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à aprovação e aceitação do seu Conselho Deliberativo.</w:t>
      </w:r>
    </w:p>
    <w:p w14:paraId="751013E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Após a transferência e contabilização de cada lote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ativos no patrimônio do FUNPREV, o IPREM procederá à transferência dos servidores mais idosos do FUNFIN para o FUNPREV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até o montante do custo atuarial dos transferidos igualar 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superávit atuarial obtido com o aporte de ativos, garantindo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um índice de cobertura de pelo menos 1,02 (um inteiro e dois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centésimos).</w:t>
      </w:r>
    </w:p>
    <w:p w14:paraId="04D89934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3º Caso o imóvel tenha sido transferido para o FUNPREV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com base no seu valor venal, o IPREM terá o prazo de 3 (três)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anos, prorrogável por igual período, contado a partir da data da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transferência do imóvel ofertado, para promover a respectiva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avaliação patrimonial e regularização registral.</w:t>
      </w:r>
    </w:p>
    <w:p w14:paraId="74D2C7C1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047A255A" w14:textId="70D6A05B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18. Sempre que a avaliação atuarial anual constatar 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ocorrência de superávit atuarial no FUNPREV e déficit atuarial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no FUNFIN, o IPREM procederá, atendida a legislação vigente, à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transferência dos servidores, aposentados ou pensionistas mais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idosos do FUNFIN para o FUNPREV, até o montante do custo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atuarial dos transferidos igualar o superávit atuarial observado.</w:t>
      </w:r>
      <w:r>
        <w:rPr>
          <w:rFonts w:ascii="Arial" w:hAnsi="Arial" w:cs="Arial"/>
        </w:rPr>
        <w:t xml:space="preserve"> </w:t>
      </w:r>
    </w:p>
    <w:p w14:paraId="5CF7AFC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Parágrafo único. O ato do IPREM de que trata o “caput”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deverá ser comunicado a seu Conselho Deliberativo.</w:t>
      </w:r>
    </w:p>
    <w:p w14:paraId="7FF904DC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251F6D71" w14:textId="55462B53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19. Fica aportado para o RPPS dos Servidores do Município de São Paulo, no patrimônio do FUNPREV, o produto da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arrecadação, pelo Município de São Paulo, suas Autarquias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pelas Fundações que instituírem e mantiverem, do imposto da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União sobre renda e proventos de qualquer natureza, incidente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na fonte sobre rendimentos pagos, a qualquer título, aos servidores, aposentados e pensionistas (Imposto de Renda Retido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na Fonte - IRRF), que vier a ser recebido desde 18 de março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2022 até 31 de dezembro de 2055.</w:t>
      </w:r>
    </w:p>
    <w:p w14:paraId="41B63D1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Parágrafo único. Ato da Secretaria de Fazenda estabelecerá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os prazos e procedimentos da transferência para o FUNPREV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IRRF arrecadado.</w:t>
      </w:r>
    </w:p>
    <w:p w14:paraId="1E1AE1C8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0752D901" w14:textId="0F3C79D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20. Fica criada, nos termos do parágrafo único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artigo 34 das Disposições Gerais e Transitórias da Lei Orgânica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Município de São Paulo, contribuição extraordinária patronal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destinada ao FUNPREV, devida pelo Município de São Paulo,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inclusive Poder Legislativo, de suas Autarquias e de suas Fundações, sobre a mesma base de contribuição patronal ordinária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que trata o artigo 24, no montante de 56 % (cinquenta 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seis por cento).</w:t>
      </w:r>
    </w:p>
    <w:p w14:paraId="105BA494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Parágrafo único. A contribuição extraordinária patronal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que trata este artigo:</w:t>
      </w:r>
    </w:p>
    <w:p w14:paraId="26C5717F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 - </w:t>
      </w:r>
      <w:proofErr w:type="gramStart"/>
      <w:r w:rsidRPr="00526F90">
        <w:rPr>
          <w:rFonts w:ascii="Arial" w:hAnsi="Arial" w:cs="Arial"/>
        </w:rPr>
        <w:t>terá</w:t>
      </w:r>
      <w:proofErr w:type="gramEnd"/>
      <w:r w:rsidRPr="00526F90">
        <w:rPr>
          <w:rFonts w:ascii="Arial" w:hAnsi="Arial" w:cs="Arial"/>
        </w:rPr>
        <w:t xml:space="preserve"> vigência de 1º de julho de 2022 até 31 de dezembro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2025; e</w:t>
      </w:r>
    </w:p>
    <w:p w14:paraId="7F9FE3A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II - </w:t>
      </w:r>
      <w:proofErr w:type="gramStart"/>
      <w:r w:rsidRPr="00526F90">
        <w:rPr>
          <w:rFonts w:ascii="Arial" w:hAnsi="Arial" w:cs="Arial"/>
        </w:rPr>
        <w:t>será</w:t>
      </w:r>
      <w:proofErr w:type="gramEnd"/>
      <w:r w:rsidRPr="00526F90">
        <w:rPr>
          <w:rFonts w:ascii="Arial" w:hAnsi="Arial" w:cs="Arial"/>
        </w:rPr>
        <w:t xml:space="preserve"> aplicada apenas sobre a base de contribuição patronal referente aos servidores vinculados ao FUNPREV.</w:t>
      </w:r>
    </w:p>
    <w:p w14:paraId="2D4E811D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33EDB205" w14:textId="085483BC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21. Fica criada, nos termos do parágrafo único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artigo 34 das Disposições Gerais e Transitórias da Lei Orgânica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Município de São Paulo, contribuição extraordinária patronal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destinada ao FUNFIN, devida pelo Município de São Paulo,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inclusive Poder Legislativo, de suas Autarquias e de suas Fundações, sobre a mesma base de contribuição patronal ordinária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que trata o artigo 24, no montante de 8 % (oito por cento).</w:t>
      </w:r>
    </w:p>
    <w:p w14:paraId="40D34BBF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Parágrafo único. A contribuição extraordinária patronal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que trata este artigo:</w:t>
      </w:r>
    </w:p>
    <w:p w14:paraId="050DC7BD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 - </w:t>
      </w:r>
      <w:proofErr w:type="gramStart"/>
      <w:r w:rsidRPr="00526F90">
        <w:rPr>
          <w:rFonts w:ascii="Arial" w:hAnsi="Arial" w:cs="Arial"/>
        </w:rPr>
        <w:t>terá</w:t>
      </w:r>
      <w:proofErr w:type="gramEnd"/>
      <w:r w:rsidRPr="00526F90">
        <w:rPr>
          <w:rFonts w:ascii="Arial" w:hAnsi="Arial" w:cs="Arial"/>
        </w:rPr>
        <w:t xml:space="preserve"> vigência de 1º de julho de 2022 até 31 de dezembro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2025;</w:t>
      </w:r>
    </w:p>
    <w:p w14:paraId="7CB45FF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II - </w:t>
      </w:r>
      <w:proofErr w:type="gramStart"/>
      <w:r w:rsidRPr="00526F90">
        <w:rPr>
          <w:rFonts w:ascii="Arial" w:hAnsi="Arial" w:cs="Arial"/>
        </w:rPr>
        <w:t>será</w:t>
      </w:r>
      <w:proofErr w:type="gramEnd"/>
      <w:r w:rsidRPr="00526F90">
        <w:rPr>
          <w:rFonts w:ascii="Arial" w:hAnsi="Arial" w:cs="Arial"/>
        </w:rPr>
        <w:t xml:space="preserve"> aplicada apenas sobre a base de contribuição patronal referente aos servidores vinculados ao FUNFIN.</w:t>
      </w:r>
    </w:p>
    <w:p w14:paraId="43CF113F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2ED2A3C8" w14:textId="37BC09C1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lastRenderedPageBreak/>
        <w:t>Art. 22. Atendido ao disposto neste artigo, o Município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aportará patrimônio imobiliário ao FUNPREV com o objetivo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auxiliar o equacionamento do déficit financeiro e atuarial.</w:t>
      </w:r>
    </w:p>
    <w:p w14:paraId="61E1FEB4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O aporte de imóveis de uso especial e dominicais que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trata este artigo seguirá os mesmos procedimentos de que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tratam os artigos 16 e 17 deste decreto.</w:t>
      </w:r>
    </w:p>
    <w:p w14:paraId="35F5316F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Os imóveis aportados nos termos deste artigo poderão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reduzir o prazo de vigência ou o montante da alíquota da contribuição extraordinária de que trata o artigo 20 deste decreto.</w:t>
      </w:r>
    </w:p>
    <w:p w14:paraId="1A763456" w14:textId="79D57972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3º O valor dos imóveis de que trata o caput deste artigo,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para efeitos de contabilização no FUNPREV, será apurado nos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termos dos §§ 5º e 6º do artigo 16.</w:t>
      </w:r>
    </w:p>
    <w:p w14:paraId="0DA10945" w14:textId="77777777" w:rsidR="008C7688" w:rsidRPr="00526F90" w:rsidRDefault="008C7688" w:rsidP="00C10D7E">
      <w:pPr>
        <w:spacing w:after="0"/>
        <w:jc w:val="both"/>
        <w:rPr>
          <w:rFonts w:ascii="Arial" w:hAnsi="Arial" w:cs="Arial"/>
        </w:rPr>
      </w:pPr>
    </w:p>
    <w:p w14:paraId="43C285E2" w14:textId="77777777" w:rsidR="00C10D7E" w:rsidRPr="002D3917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D3917">
        <w:rPr>
          <w:rFonts w:ascii="Arial" w:hAnsi="Arial" w:cs="Arial"/>
          <w:b/>
          <w:bCs/>
        </w:rPr>
        <w:t>CAPÍTULO VIII</w:t>
      </w:r>
    </w:p>
    <w:p w14:paraId="18970340" w14:textId="75ED6378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2D3917">
        <w:rPr>
          <w:rFonts w:ascii="Arial" w:hAnsi="Arial" w:cs="Arial"/>
          <w:b/>
          <w:bCs/>
        </w:rPr>
        <w:t>DAS ALÍQUOTAS DE CONTRIBUIÇÃO</w:t>
      </w:r>
    </w:p>
    <w:p w14:paraId="2F0DF6C5" w14:textId="77777777" w:rsidR="008C7688" w:rsidRPr="002D3917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7464610C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Art. 23. A contribuição social dos servidores públicos titulares de cargos efetivos, regidos pela Lei nº 8.989, de 1979,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 alterações, para a manutenção do RPPS dos Servidores do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Município de São Paulo, incluídas suas Autarquias e Fundações,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é de 14% (quatorze por cento), incidentes sobre a totalidade da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base de contribuição.</w:t>
      </w:r>
    </w:p>
    <w:p w14:paraId="49EC0F6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1º Entende-se como base de contribuição o total dos subsídios e vencimentos do servidor, compreendendo o vencimento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 cargo, acrescido das vantagens pecuniárias que a ele se integram, nos termos da lei, ou por outros atos concessivos, bem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como os adicionais de caráter individual, e quaisquer outras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vantagens, excluídas:</w:t>
      </w:r>
    </w:p>
    <w:p w14:paraId="0017E0F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 - </w:t>
      </w:r>
      <w:proofErr w:type="gramStart"/>
      <w:r w:rsidRPr="00526F90">
        <w:rPr>
          <w:rFonts w:ascii="Arial" w:hAnsi="Arial" w:cs="Arial"/>
        </w:rPr>
        <w:t>as</w:t>
      </w:r>
      <w:proofErr w:type="gramEnd"/>
      <w:r w:rsidRPr="00526F90">
        <w:rPr>
          <w:rFonts w:ascii="Arial" w:hAnsi="Arial" w:cs="Arial"/>
        </w:rPr>
        <w:t xml:space="preserve"> diárias para viagens;</w:t>
      </w:r>
    </w:p>
    <w:p w14:paraId="2F1E8248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II - </w:t>
      </w:r>
      <w:proofErr w:type="gramStart"/>
      <w:r w:rsidRPr="00526F90">
        <w:rPr>
          <w:rFonts w:ascii="Arial" w:hAnsi="Arial" w:cs="Arial"/>
        </w:rPr>
        <w:t>o</w:t>
      </w:r>
      <w:proofErr w:type="gramEnd"/>
      <w:r w:rsidRPr="00526F90">
        <w:rPr>
          <w:rFonts w:ascii="Arial" w:hAnsi="Arial" w:cs="Arial"/>
        </w:rPr>
        <w:t xml:space="preserve"> auxílio-transporte;</w:t>
      </w:r>
    </w:p>
    <w:p w14:paraId="4078C51F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III - o salário-família;</w:t>
      </w:r>
    </w:p>
    <w:p w14:paraId="742F09E1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IV - </w:t>
      </w:r>
      <w:proofErr w:type="gramStart"/>
      <w:r w:rsidRPr="00526F90">
        <w:rPr>
          <w:rFonts w:ascii="Arial" w:hAnsi="Arial" w:cs="Arial"/>
        </w:rPr>
        <w:t>o</w:t>
      </w:r>
      <w:proofErr w:type="gramEnd"/>
      <w:r w:rsidRPr="00526F90">
        <w:rPr>
          <w:rFonts w:ascii="Arial" w:hAnsi="Arial" w:cs="Arial"/>
        </w:rPr>
        <w:t xml:space="preserve"> auxílio-alimentação;</w:t>
      </w:r>
    </w:p>
    <w:p w14:paraId="4B9AF1DA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V - </w:t>
      </w:r>
      <w:proofErr w:type="gramStart"/>
      <w:r w:rsidRPr="00526F90">
        <w:rPr>
          <w:rFonts w:ascii="Arial" w:hAnsi="Arial" w:cs="Arial"/>
        </w:rPr>
        <w:t>parcelas</w:t>
      </w:r>
      <w:proofErr w:type="gramEnd"/>
      <w:r w:rsidRPr="00526F90">
        <w:rPr>
          <w:rFonts w:ascii="Arial" w:hAnsi="Arial" w:cs="Arial"/>
        </w:rPr>
        <w:t xml:space="preserve"> remuneratórias pagas em decorrência de local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de trabalho;</w:t>
      </w:r>
    </w:p>
    <w:p w14:paraId="123D0E71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VI - </w:t>
      </w:r>
      <w:proofErr w:type="gramStart"/>
      <w:r w:rsidRPr="00526F90">
        <w:rPr>
          <w:rFonts w:ascii="Arial" w:hAnsi="Arial" w:cs="Arial"/>
        </w:rPr>
        <w:t>a</w:t>
      </w:r>
      <w:proofErr w:type="gramEnd"/>
      <w:r w:rsidRPr="00526F90">
        <w:rPr>
          <w:rFonts w:ascii="Arial" w:hAnsi="Arial" w:cs="Arial"/>
        </w:rPr>
        <w:t xml:space="preserve"> parcela percebida em decorrência do exercício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cargo em comissão ou de função de confiança;</w:t>
      </w:r>
    </w:p>
    <w:p w14:paraId="4B5FBB26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VII - terço de férias;</w:t>
      </w:r>
    </w:p>
    <w:p w14:paraId="329B8031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VIII - hora suplementar; IX - o abono de permanência; e</w:t>
      </w:r>
    </w:p>
    <w:p w14:paraId="1291940C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X - </w:t>
      </w:r>
      <w:proofErr w:type="gramStart"/>
      <w:r w:rsidRPr="00526F90">
        <w:rPr>
          <w:rFonts w:ascii="Arial" w:hAnsi="Arial" w:cs="Arial"/>
        </w:rPr>
        <w:t>outras</w:t>
      </w:r>
      <w:proofErr w:type="gramEnd"/>
      <w:r w:rsidRPr="00526F90">
        <w:rPr>
          <w:rFonts w:ascii="Arial" w:hAnsi="Arial" w:cs="Arial"/>
        </w:rPr>
        <w:t xml:space="preserve"> vantagens instituídas em lei, não passíveis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incorporação aos vencimentos ou subsídios do servidor.</w:t>
      </w:r>
    </w:p>
    <w:p w14:paraId="75E94555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2º Integram a base de contribuição:</w:t>
      </w:r>
    </w:p>
    <w:p w14:paraId="1115B7D5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 - </w:t>
      </w:r>
      <w:proofErr w:type="gramStart"/>
      <w:r w:rsidRPr="00526F90">
        <w:rPr>
          <w:rFonts w:ascii="Arial" w:hAnsi="Arial" w:cs="Arial"/>
        </w:rPr>
        <w:t>as</w:t>
      </w:r>
      <w:proofErr w:type="gramEnd"/>
      <w:r w:rsidRPr="00526F90">
        <w:rPr>
          <w:rFonts w:ascii="Arial" w:hAnsi="Arial" w:cs="Arial"/>
        </w:rPr>
        <w:t xml:space="preserve"> vantagens tornadas permanentes ou que sejam passíveis de se tornarem permanentes e as vantagens incorporadas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ou que sejam passíveis de incorporação, todas na atividade;</w:t>
      </w:r>
    </w:p>
    <w:p w14:paraId="093A13DD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 xml:space="preserve">II - </w:t>
      </w:r>
      <w:proofErr w:type="gramStart"/>
      <w:r w:rsidRPr="00526F90">
        <w:rPr>
          <w:rFonts w:ascii="Arial" w:hAnsi="Arial" w:cs="Arial"/>
        </w:rPr>
        <w:t>as</w:t>
      </w:r>
      <w:proofErr w:type="gramEnd"/>
      <w:r w:rsidRPr="00526F90">
        <w:rPr>
          <w:rFonts w:ascii="Arial" w:hAnsi="Arial" w:cs="Arial"/>
        </w:rPr>
        <w:t xml:space="preserve"> vantagens pessoais ou as fixadas para o cargo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forma permanente, nos termos da legislação específica;</w:t>
      </w:r>
    </w:p>
    <w:p w14:paraId="1418C294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III - as vantagens cuja incorporação ou permanência tenha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sido assegurada nos termos da respectiva lei de regência, em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razão da implementação, até a data de 10 de agosto de 2005,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dos requisitos de incorporação ou permanência nela previstos,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enquanto forem ou quando voltarem a ser percebidas na atividade, na forma da lei.</w:t>
      </w:r>
    </w:p>
    <w:p w14:paraId="14ED7193" w14:textId="77777777" w:rsidR="00C10D7E" w:rsidRPr="00526F90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3º As vantagens de que tratam os incisos V e VI deste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artigo que não sejam passíveis de se tornarem permanentes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ou de serem incorporadas na atividade, na forma respectiva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legislação de regência, integrarão automaticamente a base de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contribuição, garantido ao servidor o direito de opção por sua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exclusão, nos termos do Decreto nº 49.721, de 2008.</w:t>
      </w:r>
    </w:p>
    <w:p w14:paraId="742AC4A7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526F90">
        <w:rPr>
          <w:rFonts w:ascii="Arial" w:hAnsi="Arial" w:cs="Arial"/>
        </w:rPr>
        <w:t>§ 4º As vantagens de que tratam os incisos V e VI do “caput” deste artigo, não integrantes da base de contribuição nos</w:t>
      </w:r>
      <w:r>
        <w:rPr>
          <w:rFonts w:ascii="Arial" w:hAnsi="Arial" w:cs="Arial"/>
        </w:rPr>
        <w:t xml:space="preserve"> </w:t>
      </w:r>
      <w:r w:rsidRPr="00526F90">
        <w:rPr>
          <w:rFonts w:ascii="Arial" w:hAnsi="Arial" w:cs="Arial"/>
        </w:rPr>
        <w:t>termos do § 3º, permanecerão nela incluídas se houve expressa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opção do servidor, nos termos e prazos estabelecidos pela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legislação de regência.</w:t>
      </w:r>
    </w:p>
    <w:p w14:paraId="27C739F9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5º Caso o servidor não tenha realizado a opção nos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termos do § 4º, ficarão automaticamente incluídas na base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contribuição as parcelas remuneratórias a que se refere o § 2º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 excluídas da base de contribuição as parcelas remuneratórias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 que se refere o § 3º.</w:t>
      </w:r>
    </w:p>
    <w:p w14:paraId="2107D050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lastRenderedPageBreak/>
        <w:t>§ 6º A gratificação de produtividade fiscal devida aos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titulares de cargos de Inspetor Fiscal e Agente de Apoio Fiscal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nos termos da Lei nº 8.645, de 21 de novembro de 1977, 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legislação subsequente, e a devida aos titulares de cargos 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 xml:space="preserve">funções de </w:t>
      </w:r>
      <w:proofErr w:type="gramStart"/>
      <w:r w:rsidRPr="003F4C8D">
        <w:rPr>
          <w:rFonts w:ascii="Arial" w:hAnsi="Arial" w:cs="Arial"/>
        </w:rPr>
        <w:t>Agente</w:t>
      </w:r>
      <w:proofErr w:type="gramEnd"/>
      <w:r w:rsidRPr="003F4C8D">
        <w:rPr>
          <w:rFonts w:ascii="Arial" w:hAnsi="Arial" w:cs="Arial"/>
        </w:rPr>
        <w:t xml:space="preserve"> Vistor nos termos da Lei nº 10.224, de 15 de</w:t>
      </w:r>
    </w:p>
    <w:p w14:paraId="43CF522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dezembro de 1986, e legislação subsequente, em razão do exercício do cargo efetivo ou função a ele correspondente, integram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 base de contribuição de que trata este artigo.</w:t>
      </w:r>
    </w:p>
    <w:p w14:paraId="038F416B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7º Os honorários advocatícios devidos aos integrantes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da carreira de Procurador do Município em atividade ou nela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aposentados integram a base de contribuição de que trata este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artigo, continuando os recursos advindos de tais honorários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vinculados à distribuição aos procuradores ativos e inativos nos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estritos termos do inciso I do artigo lº da Lei nº 9.402, de 24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dezembro de 1981.</w:t>
      </w:r>
    </w:p>
    <w:p w14:paraId="29CD4F88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8º Caberá ao Fundo Financeiro – FUNFIN ou ao Fundo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Previdenciário – FUNPREV, conforme o caso, o pagamento dos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benefícios de aposentadoria e pensão devidos aos beneficiários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oriundos da carreira de Procurador do Município, sem prejuízo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disposto na Lei nº 9.402, de 1981.</w:t>
      </w:r>
    </w:p>
    <w:p w14:paraId="4470EDF2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9º Para o segurado em regime de acumulação legal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remunerada de cargos considerar-se-á, para fins de incidência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contribuição, a remuneração de contribuição referente 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cada cargo.</w:t>
      </w:r>
    </w:p>
    <w:p w14:paraId="3B653914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10. Na hipótese de o pagamento mensal do servidor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sofrer descontos em razão de faltas ou de quaisquer outras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ocorrências, a alíquota de contribuição incidirá sobre o valor 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remuneração mensal de contribuição do servidor, desconsiderados os descontos.</w:t>
      </w:r>
    </w:p>
    <w:p w14:paraId="0AD0B741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354B77C7" w14:textId="45C0A6ED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24. Os aposentados e os pensionistas do RPPS dos Servidores do Município de São Paulo, inclusive os de suas Autarquias e Fundações, contribuirão com 14% (quatorze por cento),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 xml:space="preserve">incidentes sobre o valor da parcela dos proventos de aposentadorias e pensões que supere o </w:t>
      </w:r>
      <w:proofErr w:type="gramStart"/>
      <w:r w:rsidRPr="003F4C8D">
        <w:rPr>
          <w:rFonts w:ascii="Arial" w:hAnsi="Arial" w:cs="Arial"/>
        </w:rPr>
        <w:t>salário mínimo</w:t>
      </w:r>
      <w:proofErr w:type="gramEnd"/>
      <w:r w:rsidRPr="003F4C8D">
        <w:rPr>
          <w:rFonts w:ascii="Arial" w:hAnsi="Arial" w:cs="Arial"/>
        </w:rPr>
        <w:t xml:space="preserve"> nacional.</w:t>
      </w:r>
    </w:p>
    <w:p w14:paraId="2B3EDA0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Nos casos de acumulação remunerada de aposentadorias e/ou pensões, considerar-se-á, para fins de cálculo 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contribuição de que trata o “caput” deste artigo, o somatório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 xml:space="preserve">dos valores percebidos, aplicando-se a imunidade até o </w:t>
      </w:r>
      <w:proofErr w:type="gramStart"/>
      <w:r w:rsidRPr="003F4C8D">
        <w:rPr>
          <w:rFonts w:ascii="Arial" w:hAnsi="Arial" w:cs="Arial"/>
        </w:rPr>
        <w:t>salário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mínimo</w:t>
      </w:r>
      <w:proofErr w:type="gramEnd"/>
      <w:r w:rsidRPr="003F4C8D">
        <w:rPr>
          <w:rFonts w:ascii="Arial" w:hAnsi="Arial" w:cs="Arial"/>
        </w:rPr>
        <w:t xml:space="preserve"> nacional, uma única vez, e não para cada benefício.</w:t>
      </w:r>
    </w:p>
    <w:p w14:paraId="253ECBA8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A contribuição social de aposentados e pensionistas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para o RPPS dos Servidores do Município de São Paulo relativa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mês de março de 2022 será de:</w:t>
      </w:r>
    </w:p>
    <w:p w14:paraId="7517BDB3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I - 14% (quatorze por cento) incidentes sobre a totalidade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da base de contribuição que supere o valor máximo estabelecido para o salário de benefício pago pelo Instituto Nacional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Seguro Social - INSS aos beneficiários do RGPS, referente 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18/31 (dezoito trinta e um avos) de seu total, correspondente</w:t>
      </w:r>
    </w:p>
    <w:p w14:paraId="2AD57BC8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aos 18 (dezoito) primeiros dias do mês de março de 2022;</w:t>
      </w:r>
    </w:p>
    <w:p w14:paraId="5AFA75F4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II - 14% (quatorze por cento) incidentes sobre a totalidade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 xml:space="preserve">da base de contribuição que supere o </w:t>
      </w:r>
      <w:proofErr w:type="gramStart"/>
      <w:r w:rsidRPr="003F4C8D">
        <w:rPr>
          <w:rFonts w:ascii="Arial" w:hAnsi="Arial" w:cs="Arial"/>
        </w:rPr>
        <w:t>salário mínimo</w:t>
      </w:r>
      <w:proofErr w:type="gramEnd"/>
      <w:r w:rsidRPr="003F4C8D">
        <w:rPr>
          <w:rFonts w:ascii="Arial" w:hAnsi="Arial" w:cs="Arial"/>
        </w:rPr>
        <w:t xml:space="preserve"> nacional,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referente a 13/31 (treze trinta avos) de seu total, correspondente aos 13 (treze) últimos dias do mês de março de 2022.</w:t>
      </w:r>
    </w:p>
    <w:p w14:paraId="663431CD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558C0AB9" w14:textId="0412F456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25. O décimo-terceiro salário será considerado para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fins de incidência das contribuições de que tratam os artigos 23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 24 deste decreto.</w:t>
      </w:r>
    </w:p>
    <w:p w14:paraId="48BD465A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7884496C" w14:textId="7B6765E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26. A contribuição a cargo do Município de São Paulo,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incluídas as suas Autarquias e Fundações, para custeio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RPPS dos Servidores do Município de São Paulo será calculada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mediante a aplicação da alíquota 28% (vinte e oito por cento)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sobre a totalidade da remuneração de contribuição dos servidores ativos, devendo o produto da arrecadação ser contabilizado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para o FUNFIN e FUNPREV, de acordo com vinculação dos servidores ao respectivo fundo.</w:t>
      </w:r>
    </w:p>
    <w:p w14:paraId="0601BBDC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Parágrafo único. A alíquota de que trata o “caput” será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acrescida em 6% (seis por cento) referente a:</w:t>
      </w:r>
    </w:p>
    <w:p w14:paraId="0B9091B6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 - </w:t>
      </w:r>
      <w:proofErr w:type="gramStart"/>
      <w:r w:rsidRPr="003F4C8D">
        <w:rPr>
          <w:rFonts w:ascii="Arial" w:hAnsi="Arial" w:cs="Arial"/>
        </w:rPr>
        <w:t>professor</w:t>
      </w:r>
      <w:proofErr w:type="gramEnd"/>
      <w:r w:rsidRPr="003F4C8D">
        <w:rPr>
          <w:rFonts w:ascii="Arial" w:hAnsi="Arial" w:cs="Arial"/>
        </w:rPr>
        <w:t xml:space="preserve"> que esteja em exercício das funções de magistério na educação infantil e no ensino fundamental e médio,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assim considerado, além do exercício de docência, as funções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direção de unidade escolar e as de coordenação e assessoramento pedagógico;</w:t>
      </w:r>
    </w:p>
    <w:p w14:paraId="44329BBA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II - </w:t>
      </w:r>
      <w:proofErr w:type="gramStart"/>
      <w:r w:rsidRPr="003F4C8D">
        <w:rPr>
          <w:rFonts w:ascii="Arial" w:hAnsi="Arial" w:cs="Arial"/>
        </w:rPr>
        <w:t>servidor</w:t>
      </w:r>
      <w:proofErr w:type="gramEnd"/>
      <w:r w:rsidRPr="003F4C8D">
        <w:rPr>
          <w:rFonts w:ascii="Arial" w:hAnsi="Arial" w:cs="Arial"/>
        </w:rPr>
        <w:t xml:space="preserve"> cujas atividades sejam exercidas com efetiva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exposição a agentes químicos, físicos e biológicos prejudiciais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à saúde, ou associação desses agentes, conforme previsto no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 xml:space="preserve">Anexo II, </w:t>
      </w:r>
      <w:r w:rsidRPr="003F4C8D">
        <w:rPr>
          <w:rFonts w:ascii="Arial" w:hAnsi="Arial" w:cs="Arial"/>
        </w:rPr>
        <w:lastRenderedPageBreak/>
        <w:t>Tabela de Classificação de Adicionais de Insalubridade, parte integrante da Portaria SGM/SEGES nº 53, de 14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outubro de 2021;</w:t>
      </w:r>
    </w:p>
    <w:p w14:paraId="648D19A4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III - servidores com deficiência.</w:t>
      </w:r>
    </w:p>
    <w:p w14:paraId="72D9E9BF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141D9813" w14:textId="2040D938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27. Incidirá contribuição de responsabilidade do segurado ativo, aposentado e pensionista e do Município de São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Paulo sobre as parcelas que componham a base de cálculo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pagas retroativamente em razão de determinação legal, administrativa ou judicial, observando-se a alíquota vigente à época</w:t>
      </w:r>
    </w:p>
    <w:p w14:paraId="4E5FCF2B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 que se referir as parcelas.</w:t>
      </w:r>
    </w:p>
    <w:p w14:paraId="4C9B7C49" w14:textId="2CE92B44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Parágrafo único. Em caso de impossibilidade de identificação das competências a que se refere o pagamento, aplicar-se-á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 alíquota vigente na data em que for efetuado o pagamento.</w:t>
      </w:r>
    </w:p>
    <w:p w14:paraId="082D9251" w14:textId="77777777" w:rsidR="008C7688" w:rsidRPr="003F4C8D" w:rsidRDefault="008C7688" w:rsidP="00C10D7E">
      <w:pPr>
        <w:spacing w:after="0"/>
        <w:jc w:val="both"/>
        <w:rPr>
          <w:rFonts w:ascii="Arial" w:hAnsi="Arial" w:cs="Arial"/>
        </w:rPr>
      </w:pPr>
    </w:p>
    <w:p w14:paraId="03FBEA4B" w14:textId="77777777" w:rsidR="00C10D7E" w:rsidRPr="00E82D1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E82D1E">
        <w:rPr>
          <w:rFonts w:ascii="Arial" w:hAnsi="Arial" w:cs="Arial"/>
          <w:b/>
          <w:bCs/>
        </w:rPr>
        <w:t>CAPÍTULO IX</w:t>
      </w:r>
    </w:p>
    <w:p w14:paraId="7257F6B1" w14:textId="5752F342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E82D1E">
        <w:rPr>
          <w:rFonts w:ascii="Arial" w:hAnsi="Arial" w:cs="Arial"/>
          <w:b/>
          <w:bCs/>
        </w:rPr>
        <w:t>DO RECOLHIMENTO DAS CONTRIBUIÇÕES</w:t>
      </w:r>
    </w:p>
    <w:p w14:paraId="244B0FE8" w14:textId="77777777" w:rsidR="008C7688" w:rsidRPr="00E82D1E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339FCE07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28. As contribuições devidas pelos servidores e demais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consignações serão retidas pelo órgão ou unidade de origem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servidor em folha de pagamento e deverão ser recolhidas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IPREM, para crédito ao FUNFIN e FUNPREV, juntamente com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as contribuições do Município de São Paulo, incluídas as suas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Autarquias e Fundações, até a data do pagamento dos vencimentos, proventos e pensões do mês de referência da folha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pagamento de seus servidores, devidamente acompanhada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relatórios descritivos que possibilitem o acompanhamento 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fiscalização dos referidos descontos.</w:t>
      </w:r>
    </w:p>
    <w:p w14:paraId="14AFA169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O IPREM reterá e repassará diretamente ao FUNFIN 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FUNPREV as contribuições ao RPPS dos Servidores do Município de São Paulo devidas pelos aposentados e pensionistas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Município e pelos servidores do IPREM quando do pagamento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suas respectivas remunerações.</w:t>
      </w:r>
    </w:p>
    <w:p w14:paraId="30CFFBD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Em caso de inobservância do prazo estabelecido no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“caput” deste artigo, sobre os valores devidos incidirão juros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mora de 1% ao mês, acrescido do Índice de Preços ao Consumidor Amplo - IPCA, calculado pelo Instituto Brasileiro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Geografia e Estatística - IBGE, nos termos da lei.</w:t>
      </w:r>
    </w:p>
    <w:p w14:paraId="24EDD9CB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35FCE72E" w14:textId="6EAE0474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29. Os valores das contribuições devidas pelos Poderes,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Autarquias e Fundações do Município de São Paulo e não repassados aos fundos sob gestão do IPREM até o seu vencimento, depois de apurados e inscritos em dívida ativa, normativo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geral da SPREV, poderão ser objeto de termo de acordo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parcelamento para pagamento em moeda corrente, observados:</w:t>
      </w:r>
    </w:p>
    <w:p w14:paraId="423DB08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 - </w:t>
      </w:r>
      <w:proofErr w:type="gramStart"/>
      <w:r w:rsidRPr="003F4C8D">
        <w:rPr>
          <w:rFonts w:ascii="Arial" w:hAnsi="Arial" w:cs="Arial"/>
        </w:rPr>
        <w:t>o</w:t>
      </w:r>
      <w:proofErr w:type="gramEnd"/>
      <w:r w:rsidRPr="003F4C8D">
        <w:rPr>
          <w:rFonts w:ascii="Arial" w:hAnsi="Arial" w:cs="Arial"/>
        </w:rPr>
        <w:t xml:space="preserve"> máximo de 60 (sessenta) parcelas iguais e sucessivas;</w:t>
      </w:r>
    </w:p>
    <w:p w14:paraId="53A9ABDE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II - </w:t>
      </w:r>
      <w:proofErr w:type="gramStart"/>
      <w:r w:rsidRPr="003F4C8D">
        <w:rPr>
          <w:rFonts w:ascii="Arial" w:hAnsi="Arial" w:cs="Arial"/>
        </w:rPr>
        <w:t>a</w:t>
      </w:r>
      <w:proofErr w:type="gramEnd"/>
      <w:r w:rsidRPr="003F4C8D">
        <w:rPr>
          <w:rFonts w:ascii="Arial" w:hAnsi="Arial" w:cs="Arial"/>
        </w:rPr>
        <w:t xml:space="preserve"> incidência de juros e correção de que trata o § 2º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artigo 28 deste decreto, desde a data do vencimento da contribuição até à consolidação da dívida parcelada;</w:t>
      </w:r>
    </w:p>
    <w:p w14:paraId="2F333D6A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III - O valor de cada parcela vincenda, na data do seu pagamento, terá a incidência de juros e correção pelo mesmo critério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inciso II do “caput” deste artigo, acumulados desde a data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da consolidação do parcelamento.</w:t>
      </w:r>
    </w:p>
    <w:p w14:paraId="5BC7D636" w14:textId="53C8F9C4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Parágrafo único. Eventuais prestações vencidas serão atualizadas pelo mesmo critério previsto no inciso II do “caput” deste artigo, acumulados desde a data de vencimento da prestação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até o mês do efetivo pagamento.</w:t>
      </w:r>
    </w:p>
    <w:p w14:paraId="6022B6CF" w14:textId="77777777" w:rsidR="008C7688" w:rsidRPr="003F4C8D" w:rsidRDefault="008C7688" w:rsidP="00C10D7E">
      <w:pPr>
        <w:spacing w:after="0"/>
        <w:jc w:val="both"/>
        <w:rPr>
          <w:rFonts w:ascii="Arial" w:hAnsi="Arial" w:cs="Arial"/>
        </w:rPr>
      </w:pPr>
    </w:p>
    <w:p w14:paraId="1C71B321" w14:textId="77777777" w:rsidR="00C10D7E" w:rsidRPr="00E82D1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E82D1E">
        <w:rPr>
          <w:rFonts w:ascii="Arial" w:hAnsi="Arial" w:cs="Arial"/>
          <w:b/>
          <w:bCs/>
        </w:rPr>
        <w:t>CAPÍTULO X</w:t>
      </w:r>
    </w:p>
    <w:p w14:paraId="50F1C6D7" w14:textId="2ECBFE8A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E82D1E">
        <w:rPr>
          <w:rFonts w:ascii="Arial" w:hAnsi="Arial" w:cs="Arial"/>
          <w:b/>
          <w:bCs/>
        </w:rPr>
        <w:t>DA CONTRIBUIÇÃO DOS SERVIDORES AFASTADOS OU LICENCIADOS</w:t>
      </w:r>
    </w:p>
    <w:p w14:paraId="62F0B7B7" w14:textId="77777777" w:rsidR="008C7688" w:rsidRPr="00E82D1E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6665F561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30. O servidor municipal ocupante de cargo efetivo,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quando afastado, com ou sem prejuízo dos vencimentos ou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subsídio, permanecerá vinculado ao RPPS dos Servidores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Município de São Paulo.</w:t>
      </w:r>
    </w:p>
    <w:p w14:paraId="670D40D9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70836AD1" w14:textId="47C4E18A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31. Ao servidor vinculado ao RPPS dos Servidores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Município de São Paulo, afastado do cargo efetivo com prejuízo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vencimentos ou subsídio, fica assegurada a manutenção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 xml:space="preserve">vínculo com </w:t>
      </w:r>
      <w:r w:rsidRPr="003F4C8D">
        <w:rPr>
          <w:rFonts w:ascii="Arial" w:hAnsi="Arial" w:cs="Arial"/>
        </w:rPr>
        <w:lastRenderedPageBreak/>
        <w:t>esse regime, mediante o recolhimento mensal 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respectiva contribuição, assim como da contribuição devida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pelo Município.</w:t>
      </w:r>
    </w:p>
    <w:p w14:paraId="7CA5D94B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Serão considerados, para os efeitos deste artigo, 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afastamentos correspondentes a:</w:t>
      </w:r>
    </w:p>
    <w:p w14:paraId="018E1EBE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 - </w:t>
      </w:r>
      <w:proofErr w:type="gramStart"/>
      <w:r w:rsidRPr="003F4C8D">
        <w:rPr>
          <w:rFonts w:ascii="Arial" w:hAnsi="Arial" w:cs="Arial"/>
        </w:rPr>
        <w:t>licença</w:t>
      </w:r>
      <w:proofErr w:type="gramEnd"/>
      <w:r w:rsidRPr="003F4C8D">
        <w:rPr>
          <w:rFonts w:ascii="Arial" w:hAnsi="Arial" w:cs="Arial"/>
        </w:rPr>
        <w:t xml:space="preserve"> à servidora casada com servidor público civil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ou militar;</w:t>
      </w:r>
    </w:p>
    <w:p w14:paraId="443E0251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II - </w:t>
      </w:r>
      <w:proofErr w:type="gramStart"/>
      <w:r w:rsidRPr="003F4C8D">
        <w:rPr>
          <w:rFonts w:ascii="Arial" w:hAnsi="Arial" w:cs="Arial"/>
        </w:rPr>
        <w:t>licença</w:t>
      </w:r>
      <w:proofErr w:type="gramEnd"/>
      <w:r w:rsidRPr="003F4C8D">
        <w:rPr>
          <w:rFonts w:ascii="Arial" w:hAnsi="Arial" w:cs="Arial"/>
        </w:rPr>
        <w:t xml:space="preserve"> para tratar de interesse particular;</w:t>
      </w:r>
    </w:p>
    <w:p w14:paraId="19EBA61C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III - prisão de servidor admitido nos termos da Lei nº 9.160,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3 de dezembro de 1980;</w:t>
      </w:r>
    </w:p>
    <w:p w14:paraId="0050467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IV - </w:t>
      </w:r>
      <w:proofErr w:type="gramStart"/>
      <w:r w:rsidRPr="003F4C8D">
        <w:rPr>
          <w:rFonts w:ascii="Arial" w:hAnsi="Arial" w:cs="Arial"/>
        </w:rPr>
        <w:t>participação</w:t>
      </w:r>
      <w:proofErr w:type="gramEnd"/>
      <w:r w:rsidRPr="003F4C8D">
        <w:rPr>
          <w:rFonts w:ascii="Arial" w:hAnsi="Arial" w:cs="Arial"/>
        </w:rPr>
        <w:t xml:space="preserve"> em curso de graduação ou pós-graduação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em Administração Pública, quando autorizada sem percepção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vencimentos ou subsídio;</w:t>
      </w:r>
    </w:p>
    <w:p w14:paraId="22ABB88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V - </w:t>
      </w:r>
      <w:proofErr w:type="gramStart"/>
      <w:r w:rsidRPr="003F4C8D">
        <w:rPr>
          <w:rFonts w:ascii="Arial" w:hAnsi="Arial" w:cs="Arial"/>
        </w:rPr>
        <w:t>outras</w:t>
      </w:r>
      <w:proofErr w:type="gramEnd"/>
      <w:r w:rsidRPr="003F4C8D">
        <w:rPr>
          <w:rFonts w:ascii="Arial" w:hAnsi="Arial" w:cs="Arial"/>
        </w:rPr>
        <w:t xml:space="preserve"> hipóteses previstas em legislação específica.</w:t>
      </w:r>
    </w:p>
    <w:p w14:paraId="30D27AC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Por ocasião do afastamento do cargo efetivo ou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função, poderá o servidor optar pelo recolhimento mensal 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contribuição por ele devida, bem como da contribuição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Município, em boleto bancário ou outra forma que vier a ser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definida pelo IPREM, até o dia 10 (dez) do mês subsequente.</w:t>
      </w:r>
    </w:p>
    <w:p w14:paraId="15BC9F20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3º O não recolhimento das contribuições referidas no §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2º deste artigo, no vencimento, caracteriza mora e, por via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consequência, acarreta a incidência dos encargos dessa natureza devidos nos recolhimentos dos tributos municipais, na forma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prevista no § 2º do artigo 28 deste decreto.</w:t>
      </w:r>
    </w:p>
    <w:p w14:paraId="00315403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4º Ocorrendo o falecimento do servidor, será concedida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pensão aos beneficiários, que arcarão com as contribuições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não recolhidas pelo servidor ao IPREM, acrescidas dos encargos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devidos na forma prevista no artigo 28 deste decreto.</w:t>
      </w:r>
    </w:p>
    <w:p w14:paraId="7F70B234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5º Os requerimentos de afastamento ou licenciamento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referidos neste artigo deverão vir instruídos com manifestação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servidor, que será feita em formulário próprio, quanto à opção ou não pelo recolhimento das contribuições previdenciárias.</w:t>
      </w:r>
    </w:p>
    <w:p w14:paraId="21718129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6º O período de afastamento correspondente à contribuição efetuada pelo servidor na forma deste artigo não será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computado para cumprimento dos requisitos de tempo na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carreira, tempo de efetivo exercício no serviço público e tempo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exercício no cargo para efeitos de cumprimento de requisitos</w:t>
      </w:r>
    </w:p>
    <w:p w14:paraId="1A74C4F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mínimos para aposentadoria.</w:t>
      </w:r>
    </w:p>
    <w:p w14:paraId="2CD1C965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0CB4B44A" w14:textId="027DBD3F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32. Os afastamentos referidos neste capítulo serão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formalizados por meio de processo administrativo, do qual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constarão, obrigatoriamente:</w:t>
      </w:r>
    </w:p>
    <w:p w14:paraId="0B7520BA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 - </w:t>
      </w:r>
      <w:proofErr w:type="gramStart"/>
      <w:r w:rsidRPr="003F4C8D">
        <w:rPr>
          <w:rFonts w:ascii="Arial" w:hAnsi="Arial" w:cs="Arial"/>
        </w:rPr>
        <w:t>o</w:t>
      </w:r>
      <w:proofErr w:type="gramEnd"/>
      <w:r w:rsidRPr="003F4C8D">
        <w:rPr>
          <w:rFonts w:ascii="Arial" w:hAnsi="Arial" w:cs="Arial"/>
        </w:rPr>
        <w:t xml:space="preserve"> nome do servidor, seu registro funcional, cargo ou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função, remuneração no cargo efetivo ou função e órgão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lotação;</w:t>
      </w:r>
    </w:p>
    <w:p w14:paraId="277528A2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II - </w:t>
      </w:r>
      <w:proofErr w:type="gramStart"/>
      <w:r w:rsidRPr="003F4C8D">
        <w:rPr>
          <w:rFonts w:ascii="Arial" w:hAnsi="Arial" w:cs="Arial"/>
        </w:rPr>
        <w:t>a</w:t>
      </w:r>
      <w:proofErr w:type="gramEnd"/>
      <w:r w:rsidRPr="003F4C8D">
        <w:rPr>
          <w:rFonts w:ascii="Arial" w:hAnsi="Arial" w:cs="Arial"/>
        </w:rPr>
        <w:t xml:space="preserve"> modalidade do afastamento, se com ou sem prejuízo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vencimentos ou subsídio, e o respectivo fundamento legal;</w:t>
      </w:r>
    </w:p>
    <w:p w14:paraId="54A49702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III - o prazo de afastamento;</w:t>
      </w:r>
    </w:p>
    <w:p w14:paraId="4941FE7E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IV - </w:t>
      </w:r>
      <w:proofErr w:type="gramStart"/>
      <w:r w:rsidRPr="003F4C8D">
        <w:rPr>
          <w:rFonts w:ascii="Arial" w:hAnsi="Arial" w:cs="Arial"/>
        </w:rPr>
        <w:t>a</w:t>
      </w:r>
      <w:proofErr w:type="gramEnd"/>
      <w:r w:rsidRPr="003F4C8D">
        <w:rPr>
          <w:rFonts w:ascii="Arial" w:hAnsi="Arial" w:cs="Arial"/>
        </w:rPr>
        <w:t xml:space="preserve"> data da cessação do afastamento;</w:t>
      </w:r>
    </w:p>
    <w:p w14:paraId="03CD0EA7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V - </w:t>
      </w:r>
      <w:proofErr w:type="gramStart"/>
      <w:r w:rsidRPr="003F4C8D">
        <w:rPr>
          <w:rFonts w:ascii="Arial" w:hAnsi="Arial" w:cs="Arial"/>
        </w:rPr>
        <w:t>em</w:t>
      </w:r>
      <w:proofErr w:type="gramEnd"/>
      <w:r w:rsidRPr="003F4C8D">
        <w:rPr>
          <w:rFonts w:ascii="Arial" w:hAnsi="Arial" w:cs="Arial"/>
        </w:rPr>
        <w:t xml:space="preserve"> caso de afastamento por motivo de cessão, o órgão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ou entidade para o qual será o servidor cedido;</w:t>
      </w:r>
    </w:p>
    <w:p w14:paraId="6CB7DF34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VI - </w:t>
      </w:r>
      <w:proofErr w:type="gramStart"/>
      <w:r w:rsidRPr="003F4C8D">
        <w:rPr>
          <w:rFonts w:ascii="Arial" w:hAnsi="Arial" w:cs="Arial"/>
        </w:rPr>
        <w:t>em</w:t>
      </w:r>
      <w:proofErr w:type="gramEnd"/>
      <w:r w:rsidRPr="003F4C8D">
        <w:rPr>
          <w:rFonts w:ascii="Arial" w:hAnsi="Arial" w:cs="Arial"/>
        </w:rPr>
        <w:t xml:space="preserve"> caso de afastamento por motivo de cessão sem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ônus para o cedente, declaração de responsabilidade expressa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cessionário pelo recolhimento da contribuição descontada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servidor e da devida pelo Município, conforme valores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informados pelo Município, observado o disposto no art. 37</w:t>
      </w:r>
    </w:p>
    <w:p w14:paraId="64FAB31E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deste decreto.</w:t>
      </w:r>
    </w:p>
    <w:p w14:paraId="00B66F07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VII - em caso de afastamento por motivo de cessão com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ônus para o cedente, declaração de responsabilidade expressa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cessionário:</w:t>
      </w:r>
    </w:p>
    <w:p w14:paraId="71CE0CF2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a) pelo reembolso da contribuição devida pelo Município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nos termos do artigo 26 deste decreto, observado o disposto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no artigo 37 deste;</w:t>
      </w:r>
    </w:p>
    <w:p w14:paraId="08D3A2F8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b) pelo pagamento dos encargos legais instituídos pelo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artigo 28, § 2º, deste decreto, a serem efetuados ao IPREM, no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caso de atraso no recolhimento das contribuições;</w:t>
      </w:r>
    </w:p>
    <w:p w14:paraId="3A1FB74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VIII - em caso de afastamento por cessão, com ou sem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ônus para o cedente, declaração expressa de responsabilidade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cessionário pelo pagamento, ou reembolso, do abono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permanência, correspondente à contribuição descontada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servidor, observado o disposto no art. 37 deste decreto;</w:t>
      </w:r>
    </w:p>
    <w:p w14:paraId="6DC6AE3A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IX - </w:t>
      </w:r>
      <w:proofErr w:type="gramStart"/>
      <w:r w:rsidRPr="003F4C8D">
        <w:rPr>
          <w:rFonts w:ascii="Arial" w:hAnsi="Arial" w:cs="Arial"/>
        </w:rPr>
        <w:t>a</w:t>
      </w:r>
      <w:proofErr w:type="gramEnd"/>
      <w:r w:rsidRPr="003F4C8D">
        <w:rPr>
          <w:rFonts w:ascii="Arial" w:hAnsi="Arial" w:cs="Arial"/>
        </w:rPr>
        <w:t xml:space="preserve"> cessação do afastamento, na forma do art. 38 deste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decreto.</w:t>
      </w:r>
    </w:p>
    <w:p w14:paraId="1FFB9EB2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7A16D0F1" w14:textId="0727E151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lastRenderedPageBreak/>
        <w:t>Art. 33. Permanecerá vinculado ao RPPS dos Servidores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Município de São Paulo o servidor ativo a ele submetido,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afastado em razão de:</w:t>
      </w:r>
    </w:p>
    <w:p w14:paraId="585AA0B7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 - </w:t>
      </w:r>
      <w:proofErr w:type="gramStart"/>
      <w:r w:rsidRPr="003F4C8D">
        <w:rPr>
          <w:rFonts w:ascii="Arial" w:hAnsi="Arial" w:cs="Arial"/>
        </w:rPr>
        <w:t>exercício</w:t>
      </w:r>
      <w:proofErr w:type="gramEnd"/>
      <w:r w:rsidRPr="003F4C8D">
        <w:rPr>
          <w:rFonts w:ascii="Arial" w:hAnsi="Arial" w:cs="Arial"/>
        </w:rPr>
        <w:t xml:space="preserve"> de mandato eletivo federal, estadual, distrital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ou municipal, com ou sem prejuízo dos vencimentos;</w:t>
      </w:r>
    </w:p>
    <w:p w14:paraId="27D46D5D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II - </w:t>
      </w:r>
      <w:proofErr w:type="gramStart"/>
      <w:r w:rsidRPr="003F4C8D">
        <w:rPr>
          <w:rFonts w:ascii="Arial" w:hAnsi="Arial" w:cs="Arial"/>
        </w:rPr>
        <w:t>exercício</w:t>
      </w:r>
      <w:proofErr w:type="gramEnd"/>
      <w:r w:rsidRPr="003F4C8D">
        <w:rPr>
          <w:rFonts w:ascii="Arial" w:hAnsi="Arial" w:cs="Arial"/>
        </w:rPr>
        <w:t xml:space="preserve"> de mandato eletivo para os Conselhos Tutelares, com ou sem prejuízo dos vencimentos ou subsídio;</w:t>
      </w:r>
    </w:p>
    <w:p w14:paraId="1B745D4F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III - licença para cumprir serviços públicos obrigatórios por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lei, na forma do art. 150 da Lei nº 8.989, de 1979, com ou sem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prejuízo dos vencimentos ou subsídio.</w:t>
      </w:r>
    </w:p>
    <w:p w14:paraId="5A2C4EFA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Na situação prevista no inciso I do “caput” deste artigo, o recolhimento da contribuição do servidor e a do Município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far-se-á na forma do disposto no artigo deste decreto, caso haja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opção pelo subsídio do cargo para o qual foi eleito, ou na forma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reembolso previsto no artigo 36, ambos deste decreto, se 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afastamento se der com ônus para o cedente.</w:t>
      </w:r>
    </w:p>
    <w:p w14:paraId="70DEBE42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Na situação prevista nos incisos II e III do “caput”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deste artigo, de afastamento sem ônus para o cedente, 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órgão no qual o servidor se encontrar prestando serviços será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responsável pelo desconto e recolhimento da contribuição por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ele devida, calculada sobre a remuneração do cargo de origem,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ficando o órgão cedente responsável pelo recolhimento da contribuição devida pelo Município.</w:t>
      </w:r>
    </w:p>
    <w:p w14:paraId="2C35EA5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3º Em quaisquer dos casos previstos neste artigo, 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afastamento será formalizado conforme disposição do artigo 32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deste decreto, ressalvado o inciso IX do citado artigo.</w:t>
      </w:r>
    </w:p>
    <w:p w14:paraId="2B6B7833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4º Nas situações previstas nos incisos II e III do “caput”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deste artigo, de afastamento com ônus para o cedente, o órgão,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ou ente de origem, ficará responsável pelo recolhimento das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contribuições.</w:t>
      </w:r>
    </w:p>
    <w:p w14:paraId="54EF14A4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5º O servidor em exercício de mandato de vereador, que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ocupe, concomitantemente, o cargo ou função e o mandato,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vincula-se ao RPPS dos Servidores do Município de São Paulo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pelo cargo efetivo e ao RGPS pelo mandato eletivo.</w:t>
      </w:r>
    </w:p>
    <w:p w14:paraId="1281C881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72F7C8CB" w14:textId="1303C3F8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34. O servidor municipal ocupante de cargo efetivo,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quando afastado por motivo de cessão para outro Órgão Público ou Entidade da Administração Pública Direta e Indireta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quaisquer dos Poderes da União, dos Estados, do Distrito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Federal e dos Municípios, inclusive do Município de São Paulo,</w:t>
      </w:r>
    </w:p>
    <w:p w14:paraId="26DEFF32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permanecerá vinculado ao RPPS dos Servidores do Município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São Paulo.</w:t>
      </w:r>
    </w:p>
    <w:p w14:paraId="4813246C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53F0E6EC" w14:textId="17F5B450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35. Na hipótese de afastamento do servidor com ônus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para o cessionário, este ficará responsável pelo recolhimento,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IPREM, da contribuição devida pelo Município, na forma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artigo 26, bem como da contribuição devida pelo servidor, que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deverá ser retida na fonte e incidir sobre a remuneração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cargo de origem, nos termos do artigo 23, observado o disposto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no artigo 37, todos deste decreto.</w:t>
      </w:r>
    </w:p>
    <w:p w14:paraId="5BD7C9B1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Ocorrendo alteração da remuneração do servidor afastado, a unidade de gestão de pessoas da respectiva Secretaria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ou Subprefeitura, em se tratando de servidor da Administração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Direta, ou o Ente de origem, no caso de servidores das Autarquias e Fundações Municipais, deverá informar a alteração ao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cessionário, e ao IPREM, para a devida atualização do recolhimento a que se refere o “caput” deste artigo.</w:t>
      </w:r>
    </w:p>
    <w:p w14:paraId="006182F7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Sobre as parcelas ou benefícios pecuniários concedidos, pelo cessionário, ao servidor afastado em razão da prestação de serviços na referida unidade, não incidirá a contribuição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por ele devida ou a contribuição do Município.</w:t>
      </w:r>
    </w:p>
    <w:p w14:paraId="37E9F447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3º Sobre as parcelas ou benefícios pecuniários percebidos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pelo servidor cedido a outro órgão, Autarquia ou Fundação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Município de São Paulo, que integrem sua remuneração no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cargo efetivo ou função de origem, incidirão as contribuições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servidor e do Município, esta última suportada pelo cessionário.</w:t>
      </w:r>
    </w:p>
    <w:p w14:paraId="5A3F400B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254D2AA0" w14:textId="21692864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36. Na hipótese de afastamento de servidor da Administração Direta com ônus para o cedente, este realizará 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recolhimento das contribuições do servidor e do Município,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ficando o cessionário responsável pelo reembolso dos valores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correspondentes à contribuição do Município.</w:t>
      </w:r>
    </w:p>
    <w:p w14:paraId="689DF396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1C691465" w14:textId="4788DD48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lastRenderedPageBreak/>
        <w:t>Art. 37. O abono de permanência será pago pelo cessionário, com ou sem prejuízo de vencimentos ou subsídio.</w:t>
      </w:r>
    </w:p>
    <w:p w14:paraId="0640191F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O pagamento do abono de permanência não dispensa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 cessionário da retenção e recolhimento ao RPPS dos Servidores do Município de São Paulo da contribuição do servidor e 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contribuição do Município, por ele suportada.</w:t>
      </w:r>
    </w:p>
    <w:p w14:paraId="6410771A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Os servidores que venham a implementar as condições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para percepção do abono durante o período do afastamento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deverão apresentar o requerimento perante a unidade de gestão de pessoas da respectiva Secretaria ou Subprefeitura ou 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ente de origem, no caso das autarquias e fundações municipais,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observando-se o quanto segue:</w:t>
      </w:r>
    </w:p>
    <w:p w14:paraId="66B60D2A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 - </w:t>
      </w:r>
      <w:proofErr w:type="gramStart"/>
      <w:r w:rsidRPr="003F4C8D">
        <w:rPr>
          <w:rFonts w:ascii="Arial" w:hAnsi="Arial" w:cs="Arial"/>
        </w:rPr>
        <w:t>em</w:t>
      </w:r>
      <w:proofErr w:type="gramEnd"/>
      <w:r w:rsidRPr="003F4C8D">
        <w:rPr>
          <w:rFonts w:ascii="Arial" w:hAnsi="Arial" w:cs="Arial"/>
        </w:rPr>
        <w:t xml:space="preserve"> se tratando de servidor da Administração Direta,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afastado com ônus para o cessionário, a unidade de gestão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pessoas da respectiva Secretaria ou Subprefeitura comunicará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órgão ou ente o deferimento do pedido para o devido pagamento ao servidor, exceto nas hipóteses dos incisos II e III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artigo 33 deste decreto;</w:t>
      </w:r>
    </w:p>
    <w:p w14:paraId="7123F399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II - </w:t>
      </w:r>
      <w:proofErr w:type="gramStart"/>
      <w:r w:rsidRPr="003F4C8D">
        <w:rPr>
          <w:rFonts w:ascii="Arial" w:hAnsi="Arial" w:cs="Arial"/>
        </w:rPr>
        <w:t>em</w:t>
      </w:r>
      <w:proofErr w:type="gramEnd"/>
      <w:r w:rsidRPr="003F4C8D">
        <w:rPr>
          <w:rFonts w:ascii="Arial" w:hAnsi="Arial" w:cs="Arial"/>
        </w:rPr>
        <w:t xml:space="preserve"> se tratando de servidor da Administração Direta,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afastado com ônus para o cedente, a unidade de gestão de pessoas da respectiva Secretaria ou Subprefeitura comunicará ao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órgão ou ente o deferimento do pedido para o devido reembolso à Prefeitura do Município de São Paulo, exceto nas hipóteses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dos incisos II e III do artigo 33 deste decreto.</w:t>
      </w:r>
    </w:p>
    <w:p w14:paraId="0B4531A4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3º Na hipótese do § 3º do artigo 35 deste decreto, o ente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ou órgão no qual o servidor se encontre prestando serviços,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arcará, também, com a diferença que, em razão da alteração 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contribuição nele prevista, repercuta no abono de permanência.</w:t>
      </w:r>
    </w:p>
    <w:p w14:paraId="788E1A32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4º Nas situações de afastamento previstas nos incisos II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 III do artigo 33 deste decreto, o abono de permanência será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pago pelo órgão ou ente de origem.</w:t>
      </w:r>
    </w:p>
    <w:p w14:paraId="7E8FE426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5º A comunicação a que se referem os incisos I e II do §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2º deste artigo será feita em formulário próprio, aprovado pela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Secretaria Executiva de Gestão.</w:t>
      </w:r>
    </w:p>
    <w:p w14:paraId="47414A78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71308CE6" w14:textId="0E96B8EE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38. Nas hipóteses de afastamentos previstas no artigo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35 deste decreto, o não recolhimento ou reembolso das contribuições acarretará a abertura de processo administrativo, pelo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IPREM, com vistas à revogação da cessão.</w:t>
      </w:r>
    </w:p>
    <w:p w14:paraId="6E9A4093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Caberá ao órgão de origem do servidor arcar, perante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 IPREM, com as contribuições não efetuadas pelo cessionário.</w:t>
      </w:r>
    </w:p>
    <w:p w14:paraId="2EAC2C5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A forma e prazos de operacionalização dos procedimentos previstos neste artigo deverão ser estabelecidos por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meio de instrução normativa a ser editada, conjuntamente, pelo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IPREM e Secretaria Municipal de Fazenda, no prazo máximo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90 (noventa) dias, contados da publicação deste decreto.</w:t>
      </w:r>
    </w:p>
    <w:p w14:paraId="62476C5A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1E2D8622" w14:textId="2ED2A66D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39. Fica vedada a averbação de tempo de contribuição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RGPS ou de outros RPPS, para efeito de aposentadoria,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períodos concomitantes aos afastamentos referidos nos artigos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31, 33 e 34 deste decreto, concedidos a partir de 11 de agosto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2005.</w:t>
      </w:r>
    </w:p>
    <w:p w14:paraId="537F843E" w14:textId="6914A0D8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Parágrafo único. A vedação de averbação de tempo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contribuição de que trata o “caput” não afetará a contagem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para todos os efeitos previdenciários dos períodos relativos 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afastamento com prejuízo dos vencimentos ou subsídio em que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as correspondentes contribuições foram efetivamente recolhidas na forma do art. 31 deste decreto.</w:t>
      </w:r>
    </w:p>
    <w:p w14:paraId="576B6ABD" w14:textId="77777777" w:rsidR="008C7688" w:rsidRPr="003F4C8D" w:rsidRDefault="008C7688" w:rsidP="00C10D7E">
      <w:pPr>
        <w:spacing w:after="0"/>
        <w:jc w:val="both"/>
        <w:rPr>
          <w:rFonts w:ascii="Arial" w:hAnsi="Arial" w:cs="Arial"/>
        </w:rPr>
      </w:pPr>
    </w:p>
    <w:p w14:paraId="5E0119B6" w14:textId="77777777" w:rsidR="00C10D7E" w:rsidRPr="00181F80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181F80">
        <w:rPr>
          <w:rFonts w:ascii="Arial" w:hAnsi="Arial" w:cs="Arial"/>
          <w:b/>
          <w:bCs/>
        </w:rPr>
        <w:t>CAPÍTULO XI</w:t>
      </w:r>
    </w:p>
    <w:p w14:paraId="6B443720" w14:textId="77777777" w:rsidR="00C10D7E" w:rsidRPr="00181F80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181F80">
        <w:rPr>
          <w:rFonts w:ascii="Arial" w:hAnsi="Arial" w:cs="Arial"/>
          <w:b/>
          <w:bCs/>
        </w:rPr>
        <w:t>DA ADESÃO AO REGIME DE PREVIDÊNCIA COMPLEMENTAR</w:t>
      </w:r>
    </w:p>
    <w:p w14:paraId="3303C8ED" w14:textId="77777777" w:rsidR="00C10D7E" w:rsidRPr="00181F80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181F80">
        <w:rPr>
          <w:rFonts w:ascii="Arial" w:hAnsi="Arial" w:cs="Arial"/>
          <w:b/>
          <w:bCs/>
        </w:rPr>
        <w:t>Seção I</w:t>
      </w:r>
    </w:p>
    <w:p w14:paraId="33400124" w14:textId="4EEAC08E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181F80">
        <w:rPr>
          <w:rFonts w:ascii="Arial" w:hAnsi="Arial" w:cs="Arial"/>
          <w:b/>
          <w:bCs/>
        </w:rPr>
        <w:t>Disposições Preliminares sobre a Adesão ao Regime de Previdência Complementar</w:t>
      </w:r>
    </w:p>
    <w:p w14:paraId="1EE9F702" w14:textId="77777777" w:rsidR="008C7688" w:rsidRPr="00181F80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3978A223" w14:textId="10B5BF07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40. A adesão dos servidores públicos do Município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São Paulo ao Regime de Previdência Complementar (RPC)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que trata a Lei nº 17.020, de 27 de dezembro de 2018, ficam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 xml:space="preserve">disciplinadas </w:t>
      </w:r>
      <w:r w:rsidRPr="003F4C8D">
        <w:rPr>
          <w:rFonts w:ascii="Arial" w:hAnsi="Arial" w:cs="Arial"/>
        </w:rPr>
        <w:lastRenderedPageBreak/>
        <w:t>pelas normas previstas neste decreto, em cumprimento ao disposto do artigo 3º da Emenda nº 41 à Lei Orgânica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Município de São Paulo.</w:t>
      </w:r>
    </w:p>
    <w:p w14:paraId="276E24F8" w14:textId="77777777" w:rsidR="008C7688" w:rsidRPr="003F4C8D" w:rsidRDefault="008C7688" w:rsidP="00C10D7E">
      <w:pPr>
        <w:spacing w:after="0"/>
        <w:jc w:val="both"/>
        <w:rPr>
          <w:rFonts w:ascii="Arial" w:hAnsi="Arial" w:cs="Arial"/>
        </w:rPr>
      </w:pPr>
    </w:p>
    <w:p w14:paraId="63F0ED4F" w14:textId="77777777" w:rsidR="00C10D7E" w:rsidRPr="00181F80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181F80">
        <w:rPr>
          <w:rFonts w:ascii="Arial" w:hAnsi="Arial" w:cs="Arial"/>
          <w:b/>
          <w:bCs/>
        </w:rPr>
        <w:t>Seção II</w:t>
      </w:r>
    </w:p>
    <w:p w14:paraId="2CCCCC50" w14:textId="478D0520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181F80">
        <w:rPr>
          <w:rFonts w:ascii="Arial" w:hAnsi="Arial" w:cs="Arial"/>
          <w:b/>
          <w:bCs/>
        </w:rPr>
        <w:t>Da Adesão ao Regime de Previdência Complementar</w:t>
      </w:r>
    </w:p>
    <w:p w14:paraId="080A7DF6" w14:textId="77777777" w:rsidR="008C7688" w:rsidRPr="00181F80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47C6E00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41. Os servidores municipais participantes do RPPS dos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Servidores do Município de São Paulo que tenham ingressado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no serviço público em data anterior a 27 de dezembro de 2018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poderão, mediante prévia e expressa opção, aderir ao RPC.</w:t>
      </w:r>
    </w:p>
    <w:p w14:paraId="338CFA2E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A adesão ao RPC prevista no “caput” é irrevogável 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poderá ser realizada pelo servidor no período entre a 0h00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dia 19 de março de 2022 e a 0h00 do dia 19 de março de 2024,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mediante preenchimento da “Ficha de Adesão ao RPC”, que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ficará disponível em meio eletrônico.</w:t>
      </w:r>
    </w:p>
    <w:p w14:paraId="426692CC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Os servidores vinculados ao Fundo Financeiro (FUNFIN) que optem pela adesão de que trata o “caput” deste artigo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serão imediatamente transferidos para o Fundo Previdenciário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(FUNPREV), ambos criados pelo artigo 36 das Disposições Gerais e Transitórias da Lei Orgânica do Município de São Paulo,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cabendo ao Município efetuar o aporte financeiro ou de bens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 direitos que cubram a provisão matemática previdenciária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decorrente da transferência, nos termos do artigo 43 deste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decreto.</w:t>
      </w:r>
    </w:p>
    <w:p w14:paraId="741A7F03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3º A Secretaria Executiva de Gestão (SEGES), da Secretaria de Governo Municipal, com o apoio do IPREM, coordenará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 processo de adesão ao RPC no âmbito do Poder Executivo.</w:t>
      </w:r>
    </w:p>
    <w:p w14:paraId="37878D4D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4º A Câmara Municipal de São Paulo e o Tribunal de Contas do Município poderão editar atos próprios para regulamentar, em seus âmbitos, a adesão ao RPC, pelos respectivos servidores que tenham ingressado no serviço público municipal até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27 de dezembro de 2018, observado o disposto neste decreto.</w:t>
      </w:r>
    </w:p>
    <w:p w14:paraId="28CBC860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66449C83" w14:textId="158EF7F9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42. Para os servidores do Poder Executivo, a “Ficha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Adesão ao RPC” deverá ser preenchida no sistema, assinada 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entregue à unidade de gestão de recursos humanos da Pasta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lotação do servidor ou enviada por sistema informatizado disponibilizado pela SEGES para a concretização dos seus efeitos,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na forma a ser por esta estabelecida.</w:t>
      </w:r>
    </w:p>
    <w:p w14:paraId="713529C0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Caso haja inconsistência entre a “Ficha de Adesão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RPC” preenchida no sistema e a entregue na unidade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recursos humanos, o pedido será indeferido, devendo o servidor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providenciar a correção.</w:t>
      </w:r>
    </w:p>
    <w:p w14:paraId="1F8F94A0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As unidades de recursos humanos do Poder Executivo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deverão, no prazo de 10 (dez) dias úteis, contados do recebimento da opção, homologar os pedidos recebidos, devendo as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providências administrativas necessárias à plena eficácia da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opção serem realizadas nos termos de ato conjunto da SEGES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 do IPREM.</w:t>
      </w:r>
    </w:p>
    <w:p w14:paraId="62458AED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3º A SEGES promoverá iniciativas com vistas ao esclarecimento e ao estímulo da adesão ao RPC, podendo contar com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 apoio institucional da Entidade de Previdência Complementar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(EPC) e das demais unidades do Município.</w:t>
      </w:r>
    </w:p>
    <w:p w14:paraId="2FBD07C0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20EF86E8" w14:textId="2CD2D834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43. Ao servidor cuja opção de adesão, de que trata 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artigo 41 deste decreto, foi devidamente homologada:</w:t>
      </w:r>
    </w:p>
    <w:p w14:paraId="20173FD6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 - </w:t>
      </w:r>
      <w:proofErr w:type="gramStart"/>
      <w:r w:rsidRPr="003F4C8D">
        <w:rPr>
          <w:rFonts w:ascii="Arial" w:hAnsi="Arial" w:cs="Arial"/>
        </w:rPr>
        <w:t>serão</w:t>
      </w:r>
      <w:proofErr w:type="gramEnd"/>
      <w:r w:rsidRPr="003F4C8D">
        <w:rPr>
          <w:rFonts w:ascii="Arial" w:hAnsi="Arial" w:cs="Arial"/>
        </w:rPr>
        <w:t xml:space="preserve"> aplicadas as regras previstas na Lei nº 17.020,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2018, com relação à base de contribuição ao RPPS dos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Servidores do Município de São Paulo, à contribuição ao RPC 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limite máximo estabelecido para os benefícios de aposentadoria pagos pelo RGPS;</w:t>
      </w:r>
    </w:p>
    <w:p w14:paraId="36F8A825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II - </w:t>
      </w:r>
      <w:proofErr w:type="gramStart"/>
      <w:r w:rsidRPr="003F4C8D">
        <w:rPr>
          <w:rFonts w:ascii="Arial" w:hAnsi="Arial" w:cs="Arial"/>
        </w:rPr>
        <w:t>poderão</w:t>
      </w:r>
      <w:proofErr w:type="gramEnd"/>
      <w:r w:rsidRPr="003F4C8D">
        <w:rPr>
          <w:rFonts w:ascii="Arial" w:hAnsi="Arial" w:cs="Arial"/>
        </w:rPr>
        <w:t xml:space="preserve"> ser aplicadas, para fins de aposentadoria, as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regras de transição de que trata a Emenda à Lei Orgânica nº 41,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18 de novembro de 2021, excluído o direito à integralidade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 paridade.</w:t>
      </w:r>
    </w:p>
    <w:p w14:paraId="7C575E24" w14:textId="77777777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O valor da contribuição do servidor, assim como o valor da contribuição patronal, referentes à parcela de contribuição ao RPPS dos Servidores do Município de São Paulo, serão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tratados como receita do FUNPREV, sendo a ele transferidos.</w:t>
      </w:r>
    </w:p>
    <w:p w14:paraId="3EC38EF4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lastRenderedPageBreak/>
        <w:t xml:space="preserve">§ 2º </w:t>
      </w:r>
      <w:proofErr w:type="gramStart"/>
      <w:r w:rsidRPr="003F4C8D">
        <w:rPr>
          <w:rFonts w:ascii="Arial" w:hAnsi="Arial" w:cs="Arial"/>
        </w:rPr>
        <w:t>O valor da contribuição opcional ao RPC, assim como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 valor da contribuição do patrocinador, passarão</w:t>
      </w:r>
      <w:proofErr w:type="gramEnd"/>
      <w:r w:rsidRPr="003F4C8D">
        <w:rPr>
          <w:rFonts w:ascii="Arial" w:hAnsi="Arial" w:cs="Arial"/>
        </w:rPr>
        <w:t xml:space="preserve"> a ser repassados à EPC, conforme instrumento formalizado entre 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Município de São Paulo e a entidade fechada de previdência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complementar.</w:t>
      </w:r>
    </w:p>
    <w:p w14:paraId="6F4FF47D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3º O disposto no “caput” deste artigo será aplicado 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partir do primeiro dia do mês seguinte ao da homologação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pedido.</w:t>
      </w:r>
    </w:p>
    <w:p w14:paraId="6907594F" w14:textId="77777777" w:rsidR="008C7688" w:rsidRDefault="008C7688" w:rsidP="00C10D7E">
      <w:pPr>
        <w:spacing w:after="0"/>
        <w:jc w:val="both"/>
        <w:rPr>
          <w:rFonts w:ascii="Arial" w:hAnsi="Arial" w:cs="Arial"/>
        </w:rPr>
      </w:pPr>
    </w:p>
    <w:p w14:paraId="6963550C" w14:textId="01DF27D2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44. Quando das avaliações atuariais anuais para verificação do cumprimento do princípio constitucional do equilíbrio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financeiro e atuarial referente aos exercícios de 2023, 2024 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2025, o IPREM calculará o impacto atuarial no FUNPREV das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adesões ao RPC realizadas, respectivamente, até 31 de dezembro de 2022, 2023 e 2024.</w:t>
      </w:r>
    </w:p>
    <w:p w14:paraId="22C28E18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Caso o FUNPREV esteja com superávit atuarial, o Município fica dispensado de efetuar aporte financeiro ou de bens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 direitos de que trata o § 2º do artigo 41 deste decreto.</w:t>
      </w:r>
    </w:p>
    <w:p w14:paraId="1CD1F54E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Caso o FUNPREV apresente déficit atuarial em virtude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impacto atuarial de que trata o “caput”, este déficit poderá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ser equacionado por uma ou pela combinação de mais de uma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das seguintes alternativas:</w:t>
      </w:r>
    </w:p>
    <w:p w14:paraId="3DBC68DC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 - </w:t>
      </w:r>
      <w:proofErr w:type="gramStart"/>
      <w:r w:rsidRPr="003F4C8D">
        <w:rPr>
          <w:rFonts w:ascii="Arial" w:hAnsi="Arial" w:cs="Arial"/>
        </w:rPr>
        <w:t>transferência</w:t>
      </w:r>
      <w:proofErr w:type="gramEnd"/>
      <w:r w:rsidRPr="003F4C8D">
        <w:rPr>
          <w:rFonts w:ascii="Arial" w:hAnsi="Arial" w:cs="Arial"/>
        </w:rPr>
        <w:t xml:space="preserve"> ao FUNPREV de imóveis dominicais ou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uso especial, além de outros bens e direitos patrimoniais pertencentes ao Município, inclusive mediante a entrega do bem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sem alienação da propriedade, para exploração de sua utilidade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econômica por meio de direito de uso, usufruto ou superfície,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incluído o espaço aéreo e subterrâneo;</w:t>
      </w:r>
    </w:p>
    <w:p w14:paraId="000F8A41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II - </w:t>
      </w:r>
      <w:proofErr w:type="gramStart"/>
      <w:r w:rsidRPr="003F4C8D">
        <w:rPr>
          <w:rFonts w:ascii="Arial" w:hAnsi="Arial" w:cs="Arial"/>
        </w:rPr>
        <w:t>implementação</w:t>
      </w:r>
      <w:proofErr w:type="gramEnd"/>
      <w:r w:rsidRPr="003F4C8D">
        <w:rPr>
          <w:rFonts w:ascii="Arial" w:hAnsi="Arial" w:cs="Arial"/>
        </w:rPr>
        <w:t xml:space="preserve"> de plano de amortização do déficit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mediante alíquotas suplementares patronais ou aportes financeiros periódicos, em ambos os casos com prazo máximo de até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35 (trinta e cinco) anos.</w:t>
      </w:r>
    </w:p>
    <w:p w14:paraId="6F379A48" w14:textId="59FA2A7B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3º A transferência de bens e direitos ao FUNPREV, nos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termos deste artigo, depende da aceitação do patrimônio transferido por parte do Conselho Deliberativo do IPREM e far-se-á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em caráter incondicional após a respectiva formalização, vedada ao Município qualquer reivindicação ou reversão posterior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do ato de cessão, exceto a anulação por ilegalidade.</w:t>
      </w:r>
    </w:p>
    <w:p w14:paraId="6D3C880C" w14:textId="77777777" w:rsidR="008C7688" w:rsidRPr="003F4C8D" w:rsidRDefault="008C7688" w:rsidP="00C10D7E">
      <w:pPr>
        <w:spacing w:after="0"/>
        <w:jc w:val="both"/>
        <w:rPr>
          <w:rFonts w:ascii="Arial" w:hAnsi="Arial" w:cs="Arial"/>
        </w:rPr>
      </w:pPr>
    </w:p>
    <w:p w14:paraId="43269E9D" w14:textId="77777777" w:rsidR="00C10D7E" w:rsidRPr="00181F80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181F80">
        <w:rPr>
          <w:rFonts w:ascii="Arial" w:hAnsi="Arial" w:cs="Arial"/>
          <w:b/>
          <w:bCs/>
        </w:rPr>
        <w:t>Seção III</w:t>
      </w:r>
    </w:p>
    <w:p w14:paraId="3B9FC839" w14:textId="463C2C9F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181F80">
        <w:rPr>
          <w:rFonts w:ascii="Arial" w:hAnsi="Arial" w:cs="Arial"/>
          <w:b/>
          <w:bCs/>
        </w:rPr>
        <w:t>Dos Valores que Serão Transferidos ao RPC pelo FUNPREV</w:t>
      </w:r>
    </w:p>
    <w:p w14:paraId="0D8897C5" w14:textId="77777777" w:rsidR="008C7688" w:rsidRPr="00181F80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7BD10EB7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45. O FUNPREV transferirá ao RPC, em benefício dos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participantes de que trata o “caput” do art. 41 deste decreto,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no momento da aposentadoria do servidor, ou do pedido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pensão por morte no RPPS dos Servidores do Município de São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Paulo, montante correspondente ao valor de 7,5% (sete vírgula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cinco por cento) sobre as bases de cálculo de contribuições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mensais que excederam o limite máximo estabelecido para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os benefícios do RGPS, desde a sua entrada em exercício no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Município até a adesão ao RPC, de acordo com os seguintes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parâmetros:</w:t>
      </w:r>
    </w:p>
    <w:p w14:paraId="1E2E84C8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 - </w:t>
      </w:r>
      <w:proofErr w:type="gramStart"/>
      <w:r w:rsidRPr="003F4C8D">
        <w:rPr>
          <w:rFonts w:ascii="Arial" w:hAnsi="Arial" w:cs="Arial"/>
        </w:rPr>
        <w:t>atualização</w:t>
      </w:r>
      <w:proofErr w:type="gramEnd"/>
      <w:r w:rsidRPr="003F4C8D">
        <w:rPr>
          <w:rFonts w:ascii="Arial" w:hAnsi="Arial" w:cs="Arial"/>
        </w:rPr>
        <w:t xml:space="preserve"> pelo Índice de Preços ao Consumidor Amplo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(IPCA) até a data da adesão ao RPC; e</w:t>
      </w:r>
    </w:p>
    <w:p w14:paraId="79A8C1B2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 xml:space="preserve">II - </w:t>
      </w:r>
      <w:proofErr w:type="gramStart"/>
      <w:r w:rsidRPr="003F4C8D">
        <w:rPr>
          <w:rFonts w:ascii="Arial" w:hAnsi="Arial" w:cs="Arial"/>
        </w:rPr>
        <w:t>atualização</w:t>
      </w:r>
      <w:proofErr w:type="gramEnd"/>
      <w:r w:rsidRPr="003F4C8D">
        <w:rPr>
          <w:rFonts w:ascii="Arial" w:hAnsi="Arial" w:cs="Arial"/>
        </w:rPr>
        <w:t xml:space="preserve"> mensal, após a adesão ao RPC e até a data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da transferência de que trata o “caput”, pela variação observada para o índice de mercado - IMA-Geral, divulgado pela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Associação Brasileira das Entidades dos Mercados Financeiro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 de Capitais – ANBIMA ou pela meta atuarial adotada para 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FUNPREV na sua última avaliação atuarial nos períodos para 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quais não venha a ocorrer divulgação do IMA-Geral.</w:t>
      </w:r>
    </w:p>
    <w:p w14:paraId="5A1BD016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1º O IPREM disponibilizará ao servidor que aderiu ao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RPC nos termos do artigo 41 deste decreto, em sistema digital,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extrato dos valores que serão transferidos ao RPC, com atualização mensal, nos termos do inciso II do “caput” deste artigo.</w:t>
      </w:r>
    </w:p>
    <w:p w14:paraId="780AB0BC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2º Nos termos de ato do IPREM, os valores transferidos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RPC serão periodicamente informados à Entidade de Previdência Complementar (EPC) gestora do RPC do Município de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São Paulo.</w:t>
      </w:r>
    </w:p>
    <w:p w14:paraId="4D2B06D8" w14:textId="77777777" w:rsidR="00C10D7E" w:rsidRPr="003F4C8D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§ 3º O IPREM divulgará o valor mensal da meta atuarial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adotada para o FUNPREV na sua última avaliação atuarial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quando esse índice for utilizado nos termos do inciso II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“caput” deste artigo.</w:t>
      </w:r>
    </w:p>
    <w:p w14:paraId="06B271B3" w14:textId="4C332965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lastRenderedPageBreak/>
        <w:t>§ 4º Ao servidor público que tenha aderido ou venha aderir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ao RPC até a data-limite estabelecida no artigo 41 deste decreto, por força de decisão judicial, é assegurado o direito de que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trata o “caput” deste artigo.</w:t>
      </w:r>
    </w:p>
    <w:p w14:paraId="61C7F6CF" w14:textId="77777777" w:rsidR="008C7688" w:rsidRPr="003F4C8D" w:rsidRDefault="008C7688" w:rsidP="00C10D7E">
      <w:pPr>
        <w:spacing w:after="0"/>
        <w:jc w:val="both"/>
        <w:rPr>
          <w:rFonts w:ascii="Arial" w:hAnsi="Arial" w:cs="Arial"/>
        </w:rPr>
      </w:pPr>
    </w:p>
    <w:p w14:paraId="06C0A2B8" w14:textId="77777777" w:rsidR="00C10D7E" w:rsidRPr="00EB246A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EB246A">
        <w:rPr>
          <w:rFonts w:ascii="Arial" w:hAnsi="Arial" w:cs="Arial"/>
          <w:b/>
          <w:bCs/>
        </w:rPr>
        <w:t>CAPÍTULO XII</w:t>
      </w:r>
    </w:p>
    <w:p w14:paraId="272F1349" w14:textId="4F544B59" w:rsidR="00C10D7E" w:rsidRDefault="00C10D7E" w:rsidP="00C10D7E">
      <w:pPr>
        <w:spacing w:after="0"/>
        <w:jc w:val="center"/>
        <w:rPr>
          <w:rFonts w:ascii="Arial" w:hAnsi="Arial" w:cs="Arial"/>
          <w:b/>
          <w:bCs/>
        </w:rPr>
      </w:pPr>
      <w:r w:rsidRPr="00EB246A">
        <w:rPr>
          <w:rFonts w:ascii="Arial" w:hAnsi="Arial" w:cs="Arial"/>
          <w:b/>
          <w:bCs/>
        </w:rPr>
        <w:t>DAS DISPOSIÇÕES FINAIS</w:t>
      </w:r>
    </w:p>
    <w:p w14:paraId="6FDB819A" w14:textId="77777777" w:rsidR="008C7688" w:rsidRPr="00EB246A" w:rsidRDefault="008C7688" w:rsidP="00C10D7E">
      <w:pPr>
        <w:spacing w:after="0"/>
        <w:jc w:val="center"/>
        <w:rPr>
          <w:rFonts w:ascii="Arial" w:hAnsi="Arial" w:cs="Arial"/>
          <w:b/>
          <w:bCs/>
        </w:rPr>
      </w:pPr>
    </w:p>
    <w:p w14:paraId="540391F6" w14:textId="5307DCD7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46. A Secretaria Municipal da Fazenda e o Instituto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de Previdência Municipal de São Paulo - IPREM estabelecerão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normas e orientações complementares para a execução do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disposto neste decreto.</w:t>
      </w:r>
    </w:p>
    <w:p w14:paraId="6FB01385" w14:textId="77777777" w:rsidR="008C7688" w:rsidRPr="003F4C8D" w:rsidRDefault="008C7688" w:rsidP="00C10D7E">
      <w:pPr>
        <w:spacing w:after="0"/>
        <w:jc w:val="both"/>
        <w:rPr>
          <w:rFonts w:ascii="Arial" w:hAnsi="Arial" w:cs="Arial"/>
        </w:rPr>
      </w:pPr>
    </w:p>
    <w:p w14:paraId="28037E48" w14:textId="50E9D957" w:rsidR="00C10D7E" w:rsidRDefault="00C10D7E" w:rsidP="00C10D7E">
      <w:pPr>
        <w:spacing w:after="0"/>
        <w:jc w:val="both"/>
        <w:rPr>
          <w:rFonts w:ascii="Arial" w:hAnsi="Arial" w:cs="Arial"/>
        </w:rPr>
      </w:pPr>
      <w:r w:rsidRPr="003F4C8D">
        <w:rPr>
          <w:rFonts w:ascii="Arial" w:hAnsi="Arial" w:cs="Arial"/>
        </w:rPr>
        <w:t>Art. 47. Este decreto entrará em vigor na data da sua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publicação, revogados os artigos 2º, 4º a 11 e 17 do Decreto nº</w:t>
      </w:r>
      <w:r>
        <w:rPr>
          <w:rFonts w:ascii="Arial" w:hAnsi="Arial" w:cs="Arial"/>
        </w:rPr>
        <w:t xml:space="preserve"> </w:t>
      </w:r>
      <w:r w:rsidRPr="003F4C8D">
        <w:rPr>
          <w:rFonts w:ascii="Arial" w:hAnsi="Arial" w:cs="Arial"/>
        </w:rPr>
        <w:t>46.860, de 27 de dezembro de 2005.</w:t>
      </w:r>
    </w:p>
    <w:p w14:paraId="3643BA8B" w14:textId="77777777" w:rsidR="008C7688" w:rsidRPr="003F4C8D" w:rsidRDefault="008C7688" w:rsidP="00C10D7E">
      <w:pPr>
        <w:spacing w:after="0"/>
        <w:jc w:val="both"/>
        <w:rPr>
          <w:rFonts w:ascii="Arial" w:hAnsi="Arial" w:cs="Arial"/>
        </w:rPr>
      </w:pPr>
    </w:p>
    <w:p w14:paraId="291069EC" w14:textId="77777777" w:rsidR="00C10D7E" w:rsidRPr="003F4C8D" w:rsidRDefault="00C10D7E" w:rsidP="00C10D7E">
      <w:pPr>
        <w:spacing w:after="0"/>
        <w:jc w:val="both"/>
        <w:rPr>
          <w:rFonts w:ascii="Arial" w:hAnsi="Arial" w:cs="Arial"/>
          <w:sz w:val="18"/>
          <w:szCs w:val="18"/>
        </w:rPr>
      </w:pPr>
      <w:r w:rsidRPr="003F4C8D">
        <w:rPr>
          <w:rFonts w:ascii="Arial" w:hAnsi="Arial" w:cs="Arial"/>
          <w:sz w:val="18"/>
          <w:szCs w:val="18"/>
        </w:rPr>
        <w:t>PREFEITURA DO MUNICÍPIO DE SÃO PAULO, em 18 de</w:t>
      </w:r>
      <w:r>
        <w:rPr>
          <w:rFonts w:ascii="Arial" w:hAnsi="Arial" w:cs="Arial"/>
          <w:sz w:val="18"/>
          <w:szCs w:val="18"/>
        </w:rPr>
        <w:t xml:space="preserve"> </w:t>
      </w:r>
      <w:r w:rsidRPr="003F4C8D">
        <w:rPr>
          <w:rFonts w:ascii="Arial" w:hAnsi="Arial" w:cs="Arial"/>
          <w:sz w:val="18"/>
          <w:szCs w:val="18"/>
        </w:rPr>
        <w:t>março de 2022, 469º da Fundação de São Paulo.</w:t>
      </w:r>
    </w:p>
    <w:p w14:paraId="75BC4D6F" w14:textId="77777777" w:rsidR="00C10D7E" w:rsidRPr="003F4C8D" w:rsidRDefault="00C10D7E" w:rsidP="00C10D7E">
      <w:pPr>
        <w:spacing w:after="0"/>
        <w:jc w:val="both"/>
        <w:rPr>
          <w:rFonts w:ascii="Arial" w:hAnsi="Arial" w:cs="Arial"/>
          <w:sz w:val="18"/>
          <w:szCs w:val="18"/>
        </w:rPr>
      </w:pPr>
      <w:r w:rsidRPr="003F4C8D">
        <w:rPr>
          <w:rFonts w:ascii="Arial" w:hAnsi="Arial" w:cs="Arial"/>
          <w:sz w:val="18"/>
          <w:szCs w:val="18"/>
        </w:rPr>
        <w:t>RICARDO NUNES, PREFEITO</w:t>
      </w:r>
    </w:p>
    <w:p w14:paraId="53F39F32" w14:textId="77777777" w:rsidR="00C10D7E" w:rsidRPr="003F4C8D" w:rsidRDefault="00C10D7E" w:rsidP="00C10D7E">
      <w:pPr>
        <w:spacing w:after="0"/>
        <w:jc w:val="both"/>
        <w:rPr>
          <w:rFonts w:ascii="Arial" w:hAnsi="Arial" w:cs="Arial"/>
          <w:sz w:val="18"/>
          <w:szCs w:val="18"/>
        </w:rPr>
      </w:pPr>
      <w:r w:rsidRPr="003F4C8D">
        <w:rPr>
          <w:rFonts w:ascii="Arial" w:hAnsi="Arial" w:cs="Arial"/>
          <w:sz w:val="18"/>
          <w:szCs w:val="18"/>
        </w:rPr>
        <w:t>GUILHERME BUENO DE CAMARGO, Secretário Municipal</w:t>
      </w:r>
      <w:r>
        <w:rPr>
          <w:rFonts w:ascii="Arial" w:hAnsi="Arial" w:cs="Arial"/>
          <w:sz w:val="18"/>
          <w:szCs w:val="18"/>
        </w:rPr>
        <w:t xml:space="preserve"> </w:t>
      </w:r>
      <w:r w:rsidRPr="003F4C8D">
        <w:rPr>
          <w:rFonts w:ascii="Arial" w:hAnsi="Arial" w:cs="Arial"/>
          <w:sz w:val="18"/>
          <w:szCs w:val="18"/>
        </w:rPr>
        <w:t>da Fazenda</w:t>
      </w:r>
    </w:p>
    <w:p w14:paraId="442F3561" w14:textId="77777777" w:rsidR="00C10D7E" w:rsidRPr="003F4C8D" w:rsidRDefault="00C10D7E" w:rsidP="00C10D7E">
      <w:pPr>
        <w:spacing w:after="0"/>
        <w:jc w:val="both"/>
        <w:rPr>
          <w:rFonts w:ascii="Arial" w:hAnsi="Arial" w:cs="Arial"/>
          <w:sz w:val="18"/>
          <w:szCs w:val="18"/>
        </w:rPr>
      </w:pPr>
      <w:r w:rsidRPr="003F4C8D">
        <w:rPr>
          <w:rFonts w:ascii="Arial" w:hAnsi="Arial" w:cs="Arial"/>
          <w:sz w:val="18"/>
          <w:szCs w:val="18"/>
        </w:rPr>
        <w:t>JOSÉ RICARDO ALVARENGA TRIPOLI, Secretário Municipal</w:t>
      </w:r>
      <w:r>
        <w:rPr>
          <w:rFonts w:ascii="Arial" w:hAnsi="Arial" w:cs="Arial"/>
          <w:sz w:val="18"/>
          <w:szCs w:val="18"/>
        </w:rPr>
        <w:t xml:space="preserve"> </w:t>
      </w:r>
      <w:r w:rsidRPr="003F4C8D">
        <w:rPr>
          <w:rFonts w:ascii="Arial" w:hAnsi="Arial" w:cs="Arial"/>
          <w:sz w:val="18"/>
          <w:szCs w:val="18"/>
        </w:rPr>
        <w:t>da Casa Civil</w:t>
      </w:r>
    </w:p>
    <w:p w14:paraId="621F9983" w14:textId="77777777" w:rsidR="00C10D7E" w:rsidRPr="003F4C8D" w:rsidRDefault="00C10D7E" w:rsidP="00C10D7E">
      <w:pPr>
        <w:spacing w:after="0"/>
        <w:jc w:val="both"/>
        <w:rPr>
          <w:rFonts w:ascii="Arial" w:hAnsi="Arial" w:cs="Arial"/>
          <w:sz w:val="18"/>
          <w:szCs w:val="18"/>
        </w:rPr>
      </w:pPr>
      <w:r w:rsidRPr="003F4C8D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7151172B" w14:textId="77777777" w:rsidR="00C10D7E" w:rsidRPr="003F4C8D" w:rsidRDefault="00C10D7E" w:rsidP="00C10D7E">
      <w:pPr>
        <w:spacing w:after="0"/>
        <w:jc w:val="both"/>
        <w:rPr>
          <w:rFonts w:ascii="Arial" w:hAnsi="Arial" w:cs="Arial"/>
          <w:sz w:val="18"/>
          <w:szCs w:val="18"/>
        </w:rPr>
      </w:pPr>
      <w:r w:rsidRPr="003F4C8D">
        <w:rPr>
          <w:rFonts w:ascii="Arial" w:hAnsi="Arial" w:cs="Arial"/>
          <w:sz w:val="18"/>
          <w:szCs w:val="18"/>
        </w:rPr>
        <w:t>RUBENS NAMAN RIZEK JUNIOR, Secretário de Governo</w:t>
      </w:r>
      <w:r>
        <w:rPr>
          <w:rFonts w:ascii="Arial" w:hAnsi="Arial" w:cs="Arial"/>
          <w:sz w:val="18"/>
          <w:szCs w:val="18"/>
        </w:rPr>
        <w:t xml:space="preserve"> </w:t>
      </w:r>
      <w:r w:rsidRPr="003F4C8D">
        <w:rPr>
          <w:rFonts w:ascii="Arial" w:hAnsi="Arial" w:cs="Arial"/>
          <w:sz w:val="18"/>
          <w:szCs w:val="18"/>
        </w:rPr>
        <w:t>Municipal</w:t>
      </w:r>
    </w:p>
    <w:p w14:paraId="4EF2D1FE" w14:textId="77777777" w:rsidR="00C10D7E" w:rsidRPr="003F4C8D" w:rsidRDefault="00C10D7E" w:rsidP="00C10D7E">
      <w:pPr>
        <w:spacing w:after="0"/>
        <w:jc w:val="both"/>
        <w:rPr>
          <w:rFonts w:ascii="Arial" w:hAnsi="Arial" w:cs="Arial"/>
          <w:sz w:val="18"/>
          <w:szCs w:val="18"/>
        </w:rPr>
      </w:pPr>
      <w:r w:rsidRPr="003F4C8D">
        <w:rPr>
          <w:rFonts w:ascii="Arial" w:hAnsi="Arial" w:cs="Arial"/>
          <w:sz w:val="18"/>
          <w:szCs w:val="18"/>
        </w:rPr>
        <w:t>Publicado na Secretaria de Governo Municipal, em 18 de</w:t>
      </w:r>
      <w:r>
        <w:rPr>
          <w:rFonts w:ascii="Arial" w:hAnsi="Arial" w:cs="Arial"/>
          <w:sz w:val="18"/>
          <w:szCs w:val="18"/>
        </w:rPr>
        <w:t xml:space="preserve"> </w:t>
      </w:r>
      <w:r w:rsidRPr="003F4C8D">
        <w:rPr>
          <w:rFonts w:ascii="Arial" w:hAnsi="Arial" w:cs="Arial"/>
          <w:sz w:val="18"/>
          <w:szCs w:val="18"/>
        </w:rPr>
        <w:t>março de 2022.</w:t>
      </w:r>
    </w:p>
    <w:p w14:paraId="1AE3682D" w14:textId="546EE366" w:rsidR="001E62AC" w:rsidRPr="001E62AC" w:rsidRDefault="001E62AC" w:rsidP="00C10D7E">
      <w:pPr>
        <w:spacing w:after="0"/>
        <w:jc w:val="both"/>
        <w:rPr>
          <w:rFonts w:ascii="Arial" w:hAnsi="Arial" w:cs="Arial"/>
        </w:rPr>
      </w:pPr>
    </w:p>
    <w:sectPr w:rsidR="001E62AC" w:rsidRPr="001E62AC" w:rsidSect="001E6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AC"/>
    <w:rsid w:val="001E62AC"/>
    <w:rsid w:val="008C7688"/>
    <w:rsid w:val="00C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DAC6"/>
  <w15:chartTrackingRefBased/>
  <w15:docId w15:val="{CB6AAEA6-E3C2-47E1-A0A4-DC095FD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62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8577</Words>
  <Characters>46322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2022-03-19T13:27:00Z</cp:lastPrinted>
  <dcterms:created xsi:type="dcterms:W3CDTF">2022-03-19T13:59:00Z</dcterms:created>
  <dcterms:modified xsi:type="dcterms:W3CDTF">2022-03-19T13:59:00Z</dcterms:modified>
</cp:coreProperties>
</file>